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234C" w14:textId="77777777" w:rsidR="009F232D" w:rsidRPr="009F232D" w:rsidRDefault="009F232D" w:rsidP="009F232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</w:rPr>
      </w:pPr>
    </w:p>
    <w:p w14:paraId="35CD151E" w14:textId="77777777" w:rsidR="009F232D" w:rsidRDefault="009F232D" w:rsidP="009F232D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9F232D">
        <w:rPr>
          <w:rFonts w:cstheme="minorHAnsi"/>
          <w:b/>
          <w:bCs/>
          <w:color w:val="000000"/>
          <w:sz w:val="28"/>
          <w:szCs w:val="28"/>
        </w:rPr>
        <w:t>Regulamin Biura Rzeczy Znalezionych</w:t>
      </w:r>
    </w:p>
    <w:p w14:paraId="17AFF911" w14:textId="77777777" w:rsidR="009F232D" w:rsidRPr="009F232D" w:rsidRDefault="009F232D" w:rsidP="009F232D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54F2BA7F" w14:textId="77777777" w:rsidR="009F232D" w:rsidRPr="009F232D" w:rsidRDefault="009F232D" w:rsidP="009F232D">
      <w:pPr>
        <w:autoSpaceDE w:val="0"/>
        <w:autoSpaceDN w:val="0"/>
        <w:adjustRightInd w:val="0"/>
        <w:jc w:val="center"/>
        <w:rPr>
          <w:rFonts w:cstheme="minorHAnsi"/>
          <w:b/>
          <w:color w:val="000000"/>
        </w:rPr>
      </w:pPr>
      <w:r w:rsidRPr="009F232D">
        <w:rPr>
          <w:rFonts w:cstheme="minorHAnsi"/>
          <w:b/>
          <w:color w:val="000000"/>
        </w:rPr>
        <w:t>§1</w:t>
      </w:r>
    </w:p>
    <w:p w14:paraId="7EE97240" w14:textId="77777777" w:rsidR="009F232D" w:rsidRPr="009F232D" w:rsidRDefault="009F232D" w:rsidP="009F232D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9F232D">
        <w:rPr>
          <w:rFonts w:cstheme="minorHAnsi"/>
          <w:b/>
          <w:bCs/>
          <w:color w:val="000000"/>
        </w:rPr>
        <w:t>Podstawa prawna</w:t>
      </w:r>
    </w:p>
    <w:p w14:paraId="5CD0F277" w14:textId="77777777" w:rsidR="009F232D" w:rsidRPr="009F232D" w:rsidRDefault="009F232D" w:rsidP="00F41E6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cstheme="minorHAnsi"/>
          <w:color w:val="000000"/>
        </w:rPr>
      </w:pPr>
      <w:r w:rsidRPr="009F232D">
        <w:rPr>
          <w:rFonts w:cstheme="minorHAnsi"/>
          <w:color w:val="000000"/>
        </w:rPr>
        <w:t xml:space="preserve">Biuro Rzeczy Znalezionych, zwane w dalszej części </w:t>
      </w:r>
      <w:r w:rsidRPr="009F232D">
        <w:rPr>
          <w:rFonts w:cstheme="minorHAnsi"/>
          <w:b/>
          <w:bCs/>
          <w:color w:val="000000"/>
        </w:rPr>
        <w:t xml:space="preserve">Biurem </w:t>
      </w:r>
      <w:r w:rsidRPr="009F232D">
        <w:rPr>
          <w:rFonts w:cstheme="minorHAnsi"/>
          <w:color w:val="000000"/>
        </w:rPr>
        <w:t>mieści się w Starostwie Powiatowym w Opocznie przy ul. Kwiatowej 1a, 26-300 Opoczno, prowadzone jest przez Wydział Organizacyjny, Zamówień Publicznych i Zarządzania Kryzysowego czynne w godzinach pracy Starostwa Powiatowego w Opocznie tj.: poniedziałek, środa, czwartek 7:30-15:30, wtorek 7:30-17:30, piątek 7:30-14:30 i działa na podstawie obowiązujących przepisów prawa tj.:</w:t>
      </w:r>
    </w:p>
    <w:p w14:paraId="56F2AAC0" w14:textId="77777777" w:rsidR="009F232D" w:rsidRPr="009F232D" w:rsidRDefault="009F232D" w:rsidP="00F41E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cstheme="minorHAnsi"/>
          <w:color w:val="000000"/>
        </w:rPr>
      </w:pPr>
      <w:r w:rsidRPr="009F232D">
        <w:rPr>
          <w:rFonts w:cstheme="minorHAnsi"/>
          <w:color w:val="000000"/>
        </w:rPr>
        <w:t>Ustawa z dnia 20 lutego 2015 r. o rzec</w:t>
      </w:r>
      <w:r w:rsidR="00251E24">
        <w:rPr>
          <w:rFonts w:cstheme="minorHAnsi"/>
          <w:color w:val="000000"/>
        </w:rPr>
        <w:t>zach znalezionych (Dz. U. z 2019</w:t>
      </w:r>
      <w:r w:rsidRPr="009F232D">
        <w:rPr>
          <w:rFonts w:cstheme="minorHAnsi"/>
          <w:color w:val="000000"/>
        </w:rPr>
        <w:t xml:space="preserve"> r.</w:t>
      </w:r>
    </w:p>
    <w:p w14:paraId="368D7AB1" w14:textId="77777777" w:rsidR="009F232D" w:rsidRPr="009F232D" w:rsidRDefault="00251E24" w:rsidP="00F41E6C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poz. 908</w:t>
      </w:r>
      <w:r w:rsidR="009F232D" w:rsidRPr="009F232D">
        <w:rPr>
          <w:rFonts w:cstheme="minorHAnsi"/>
          <w:color w:val="000000"/>
        </w:rPr>
        <w:t>)</w:t>
      </w:r>
    </w:p>
    <w:p w14:paraId="6CA8A433" w14:textId="77777777" w:rsidR="009F232D" w:rsidRPr="00251E24" w:rsidRDefault="00251E24" w:rsidP="00251E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Ustawa z dnia 23.kwietnia</w:t>
      </w:r>
      <w:r w:rsidR="009F232D" w:rsidRPr="009F232D">
        <w:rPr>
          <w:rFonts w:cstheme="minorHAnsi"/>
          <w:color w:val="000000"/>
        </w:rPr>
        <w:t xml:space="preserve">.1964 </w:t>
      </w:r>
      <w:r>
        <w:rPr>
          <w:rFonts w:cstheme="minorHAnsi"/>
          <w:color w:val="000000"/>
        </w:rPr>
        <w:t>r. Kodeks Cywilny (Dz. U. z 2019 r. poz. 1145</w:t>
      </w:r>
      <w:r w:rsidR="009F232D" w:rsidRPr="00251E24">
        <w:rPr>
          <w:rFonts w:cstheme="minorHAnsi"/>
          <w:color w:val="000000"/>
        </w:rPr>
        <w:t>).</w:t>
      </w:r>
    </w:p>
    <w:p w14:paraId="1CB038CF" w14:textId="77777777" w:rsidR="009F232D" w:rsidRPr="009F232D" w:rsidRDefault="009F232D" w:rsidP="00F41E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cstheme="minorHAnsi"/>
          <w:color w:val="000000"/>
        </w:rPr>
      </w:pPr>
      <w:r w:rsidRPr="009F232D">
        <w:rPr>
          <w:rFonts w:cstheme="minorHAnsi"/>
          <w:color w:val="000000"/>
        </w:rPr>
        <w:t xml:space="preserve">Ustawa z dnia 14 czerwca 1960 r. Kodeks postępowania </w:t>
      </w:r>
      <w:r w:rsidR="00251E24">
        <w:rPr>
          <w:rFonts w:cstheme="minorHAnsi"/>
          <w:color w:val="000000"/>
        </w:rPr>
        <w:t xml:space="preserve">administracyjnego (Dz. U. z 2018 r. poz. 2096z ze </w:t>
      </w:r>
      <w:r w:rsidRPr="009F232D">
        <w:rPr>
          <w:rFonts w:cstheme="minorHAnsi"/>
          <w:color w:val="000000"/>
        </w:rPr>
        <w:t>zm.).</w:t>
      </w:r>
    </w:p>
    <w:p w14:paraId="2F800F7A" w14:textId="77777777" w:rsidR="009F232D" w:rsidRPr="009F232D" w:rsidRDefault="009F232D" w:rsidP="00837ED3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color w:val="000000"/>
        </w:rPr>
      </w:pPr>
      <w:r w:rsidRPr="009F232D">
        <w:rPr>
          <w:rFonts w:cstheme="minorHAnsi"/>
          <w:b/>
          <w:color w:val="000000"/>
        </w:rPr>
        <w:t>§2</w:t>
      </w:r>
    </w:p>
    <w:p w14:paraId="5EDE9096" w14:textId="77777777" w:rsidR="009F232D" w:rsidRPr="009F232D" w:rsidRDefault="009F232D" w:rsidP="009F232D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9F232D">
        <w:rPr>
          <w:rFonts w:cstheme="minorHAnsi"/>
          <w:b/>
          <w:bCs/>
          <w:color w:val="000000"/>
        </w:rPr>
        <w:t>Działalność biura</w:t>
      </w:r>
    </w:p>
    <w:p w14:paraId="1B5DBF75" w14:textId="77777777" w:rsidR="009F232D" w:rsidRPr="009F232D" w:rsidRDefault="009F232D" w:rsidP="00837ED3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 w:rsidRPr="009F232D">
        <w:rPr>
          <w:rFonts w:cstheme="minorHAnsi"/>
          <w:color w:val="000000"/>
        </w:rPr>
        <w:t>1. Przedmiotem działalności Biura jest:</w:t>
      </w:r>
    </w:p>
    <w:p w14:paraId="7686B3BB" w14:textId="77777777" w:rsidR="009F232D" w:rsidRPr="009F232D" w:rsidRDefault="009F232D" w:rsidP="00F41E6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</w:rPr>
      </w:pPr>
      <w:r w:rsidRPr="009F232D">
        <w:rPr>
          <w:rFonts w:cstheme="minorHAnsi"/>
          <w:color w:val="000000"/>
        </w:rPr>
        <w:t xml:space="preserve">przyjmowanie i przechowywanie rzeczy znalezionych na obszarze powiatu </w:t>
      </w:r>
      <w:r>
        <w:rPr>
          <w:rFonts w:cstheme="minorHAnsi"/>
          <w:color w:val="000000"/>
        </w:rPr>
        <w:t xml:space="preserve">opoczyńskiego </w:t>
      </w:r>
      <w:r w:rsidRPr="009F232D">
        <w:rPr>
          <w:rFonts w:cstheme="minorHAnsi"/>
          <w:color w:val="000000"/>
        </w:rPr>
        <w:t xml:space="preserve">lub znalezionych przez mieszkańca powiatu </w:t>
      </w:r>
      <w:r>
        <w:rPr>
          <w:rFonts w:cstheme="minorHAnsi"/>
          <w:color w:val="000000"/>
        </w:rPr>
        <w:t>opoczyńskiego</w:t>
      </w:r>
      <w:r w:rsidRPr="009F232D">
        <w:rPr>
          <w:rFonts w:cstheme="minorHAnsi"/>
          <w:color w:val="000000"/>
        </w:rPr>
        <w:t>;</w:t>
      </w:r>
    </w:p>
    <w:p w14:paraId="28AA1109" w14:textId="77777777" w:rsidR="009F232D" w:rsidRPr="009F232D" w:rsidRDefault="009F232D" w:rsidP="00F41E6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</w:rPr>
      </w:pPr>
      <w:r w:rsidRPr="009F232D">
        <w:rPr>
          <w:rFonts w:cstheme="minorHAnsi"/>
          <w:color w:val="000000"/>
        </w:rPr>
        <w:t>prowadzenie postępowania w sprawach odbierania zawiadomień o znalezieniu rzeczy;</w:t>
      </w:r>
    </w:p>
    <w:p w14:paraId="1F5C42BD" w14:textId="77777777" w:rsidR="009F232D" w:rsidRPr="009F232D" w:rsidRDefault="009F232D" w:rsidP="00F41E6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</w:rPr>
      </w:pPr>
      <w:r w:rsidRPr="009F232D">
        <w:rPr>
          <w:rFonts w:cstheme="minorHAnsi"/>
          <w:color w:val="000000"/>
        </w:rPr>
        <w:t>poszukiwanie osób uprawnionych do odbioru rzeczy znalezionej;</w:t>
      </w:r>
    </w:p>
    <w:p w14:paraId="3179168A" w14:textId="77777777" w:rsidR="009F232D" w:rsidRPr="009F232D" w:rsidRDefault="009F232D" w:rsidP="00F41E6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</w:rPr>
      </w:pPr>
      <w:r w:rsidRPr="009F232D">
        <w:rPr>
          <w:rFonts w:cstheme="minorHAnsi"/>
          <w:color w:val="000000"/>
        </w:rPr>
        <w:t>udzielanie informacji osobom poszukującym zagubionych rzeczy;</w:t>
      </w:r>
    </w:p>
    <w:p w14:paraId="0D6289B9" w14:textId="77777777" w:rsidR="009F232D" w:rsidRPr="009F232D" w:rsidRDefault="009F232D" w:rsidP="00F41E6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</w:rPr>
      </w:pPr>
      <w:r w:rsidRPr="009F232D">
        <w:rPr>
          <w:rFonts w:cstheme="minorHAnsi"/>
          <w:color w:val="000000"/>
        </w:rPr>
        <w:t>wydawanie rzeczy znalezionych osobom uprawnionym;</w:t>
      </w:r>
    </w:p>
    <w:p w14:paraId="184A2CAA" w14:textId="77777777" w:rsidR="009F232D" w:rsidRPr="009F232D" w:rsidRDefault="009F232D" w:rsidP="00F41E6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</w:rPr>
      </w:pPr>
      <w:r w:rsidRPr="009F232D">
        <w:rPr>
          <w:rFonts w:cstheme="minorHAnsi"/>
          <w:color w:val="000000"/>
        </w:rPr>
        <w:t>zamieszczanie wezwań na Tablicy Ogłoszeń Biura Rzeczy Znalezionych oraz na stronie</w:t>
      </w:r>
    </w:p>
    <w:p w14:paraId="70A040E9" w14:textId="77777777" w:rsidR="009F232D" w:rsidRPr="009F232D" w:rsidRDefault="009F232D" w:rsidP="00F41E6C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</w:rPr>
      </w:pPr>
      <w:r w:rsidRPr="009F232D">
        <w:rPr>
          <w:rFonts w:cstheme="minorHAnsi"/>
          <w:color w:val="000000"/>
        </w:rPr>
        <w:t xml:space="preserve">internetowej powiatu </w:t>
      </w:r>
      <w:r>
        <w:rPr>
          <w:rFonts w:cstheme="minorHAnsi"/>
          <w:color w:val="000000"/>
        </w:rPr>
        <w:t>opoczyńskiego</w:t>
      </w:r>
      <w:r w:rsidRPr="009F232D">
        <w:rPr>
          <w:rFonts w:cstheme="minorHAnsi"/>
          <w:color w:val="000000"/>
        </w:rPr>
        <w:t xml:space="preserve">: </w:t>
      </w:r>
      <w:r w:rsidRPr="009F232D">
        <w:rPr>
          <w:rFonts w:cstheme="minorHAnsi"/>
          <w:color w:val="000080"/>
        </w:rPr>
        <w:t>www.</w:t>
      </w:r>
      <w:r>
        <w:rPr>
          <w:rFonts w:cstheme="minorHAnsi"/>
          <w:color w:val="000080"/>
        </w:rPr>
        <w:t>opocznopowiat</w:t>
      </w:r>
      <w:r w:rsidRPr="009F232D">
        <w:rPr>
          <w:rFonts w:cstheme="minorHAnsi"/>
          <w:color w:val="000080"/>
        </w:rPr>
        <w:t xml:space="preserve">.pl </w:t>
      </w:r>
      <w:r w:rsidRPr="009F232D">
        <w:rPr>
          <w:rFonts w:cstheme="minorHAnsi"/>
          <w:color w:val="000000"/>
        </w:rPr>
        <w:t>w zakładce Biuro Rzeczy</w:t>
      </w:r>
      <w:r>
        <w:rPr>
          <w:rFonts w:cstheme="minorHAnsi"/>
          <w:color w:val="000000"/>
        </w:rPr>
        <w:t xml:space="preserve"> </w:t>
      </w:r>
      <w:r w:rsidRPr="009F232D">
        <w:rPr>
          <w:rFonts w:cstheme="minorHAnsi"/>
          <w:color w:val="000000"/>
        </w:rPr>
        <w:t>Znalezionych – Wezwania;</w:t>
      </w:r>
    </w:p>
    <w:p w14:paraId="4EE70B9A" w14:textId="77777777" w:rsidR="009F232D" w:rsidRPr="009F232D" w:rsidRDefault="009F232D" w:rsidP="00F41E6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</w:rPr>
      </w:pPr>
      <w:r w:rsidRPr="009F232D">
        <w:rPr>
          <w:rFonts w:cstheme="minorHAnsi"/>
          <w:color w:val="000000"/>
        </w:rPr>
        <w:t>zamieszczanie ogłoszeń w Biuletynie Informacji Publicznej Starostwa Powiatowego</w:t>
      </w:r>
    </w:p>
    <w:p w14:paraId="10B4EE96" w14:textId="77777777" w:rsidR="009564BE" w:rsidRDefault="009F232D" w:rsidP="00F41E6C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</w:rPr>
      </w:pPr>
      <w:r w:rsidRPr="009F232D">
        <w:rPr>
          <w:rFonts w:cstheme="minorHAnsi"/>
          <w:color w:val="000000"/>
        </w:rPr>
        <w:t xml:space="preserve">w </w:t>
      </w:r>
      <w:r w:rsidR="00EA4D8E">
        <w:rPr>
          <w:rFonts w:cstheme="minorHAnsi"/>
          <w:color w:val="000000"/>
        </w:rPr>
        <w:t>Opocznie</w:t>
      </w:r>
      <w:r w:rsidRPr="009F232D">
        <w:rPr>
          <w:rFonts w:cstheme="minorHAnsi"/>
          <w:color w:val="000000"/>
        </w:rPr>
        <w:t xml:space="preserve"> na stronie </w:t>
      </w:r>
      <w:r w:rsidRPr="009F232D">
        <w:rPr>
          <w:rFonts w:cstheme="minorHAnsi"/>
          <w:color w:val="000080"/>
        </w:rPr>
        <w:t>www.</w:t>
      </w:r>
      <w:r w:rsidR="00EA4D8E">
        <w:rPr>
          <w:rFonts w:cstheme="minorHAnsi"/>
          <w:color w:val="000080"/>
        </w:rPr>
        <w:t>bip.opocznopowiat</w:t>
      </w:r>
      <w:r w:rsidRPr="009F232D">
        <w:rPr>
          <w:rFonts w:cstheme="minorHAnsi"/>
          <w:color w:val="000080"/>
        </w:rPr>
        <w:t xml:space="preserve">.pl </w:t>
      </w:r>
      <w:r w:rsidR="003F4D23">
        <w:rPr>
          <w:rFonts w:cstheme="minorHAnsi"/>
          <w:color w:val="000000"/>
        </w:rPr>
        <w:t>w zakładce – Ogłoszenia</w:t>
      </w:r>
      <w:r w:rsidRPr="009F232D">
        <w:rPr>
          <w:rFonts w:cstheme="minorHAnsi"/>
          <w:color w:val="000000"/>
        </w:rPr>
        <w:t xml:space="preserve"> –</w:t>
      </w:r>
      <w:r w:rsidR="00EA4D8E">
        <w:rPr>
          <w:rFonts w:cstheme="minorHAnsi"/>
          <w:color w:val="000000"/>
        </w:rPr>
        <w:t xml:space="preserve"> </w:t>
      </w:r>
      <w:r w:rsidRPr="00EA4D8E">
        <w:rPr>
          <w:rFonts w:cstheme="minorHAnsi"/>
          <w:color w:val="000000"/>
        </w:rPr>
        <w:t>Biuro</w:t>
      </w:r>
      <w:r w:rsidR="003F4D23">
        <w:rPr>
          <w:rFonts w:cstheme="minorHAnsi"/>
          <w:color w:val="000000"/>
        </w:rPr>
        <w:t xml:space="preserve"> Rzeczy Znalezionych</w:t>
      </w:r>
      <w:r w:rsidRPr="00EA4D8E">
        <w:rPr>
          <w:rFonts w:cstheme="minorHAnsi"/>
          <w:color w:val="000000"/>
        </w:rPr>
        <w:t>.</w:t>
      </w:r>
    </w:p>
    <w:p w14:paraId="0831A997" w14:textId="77777777" w:rsidR="00837ED3" w:rsidRPr="00837ED3" w:rsidRDefault="00837ED3" w:rsidP="00837ED3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837ED3">
        <w:rPr>
          <w:rFonts w:cstheme="minorHAnsi"/>
          <w:b/>
        </w:rPr>
        <w:t>§3</w:t>
      </w:r>
    </w:p>
    <w:p w14:paraId="7443C910" w14:textId="77777777" w:rsidR="00837ED3" w:rsidRPr="00837ED3" w:rsidRDefault="00837ED3" w:rsidP="00837ED3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837ED3">
        <w:rPr>
          <w:rFonts w:cstheme="minorHAnsi"/>
          <w:b/>
          <w:bCs/>
        </w:rPr>
        <w:t>Przyjmowanie rzeczy znalezionych</w:t>
      </w:r>
    </w:p>
    <w:p w14:paraId="67856864" w14:textId="77777777" w:rsidR="00837ED3" w:rsidRPr="00837ED3" w:rsidRDefault="00837ED3" w:rsidP="00265C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cstheme="minorHAnsi"/>
        </w:rPr>
      </w:pPr>
      <w:r w:rsidRPr="00837ED3">
        <w:rPr>
          <w:rFonts w:cstheme="minorHAnsi"/>
        </w:rPr>
        <w:lastRenderedPageBreak/>
        <w:t xml:space="preserve">Do Biura </w:t>
      </w:r>
      <w:r w:rsidRPr="00837ED3">
        <w:rPr>
          <w:rFonts w:cstheme="minorHAnsi"/>
          <w:b/>
          <w:bCs/>
        </w:rPr>
        <w:t xml:space="preserve">przyjmuje się </w:t>
      </w:r>
      <w:r w:rsidRPr="00837ED3">
        <w:rPr>
          <w:rFonts w:cstheme="minorHAnsi"/>
        </w:rPr>
        <w:t xml:space="preserve">rzeczy znalezione, porzucone bez zamiaru wyzbycia się ich własności na terenie Powiatu </w:t>
      </w:r>
      <w:r>
        <w:rPr>
          <w:rFonts w:cstheme="minorHAnsi"/>
        </w:rPr>
        <w:t>Opoczyńskiego</w:t>
      </w:r>
      <w:r w:rsidRPr="00837ED3">
        <w:rPr>
          <w:rFonts w:cstheme="minorHAnsi"/>
        </w:rPr>
        <w:t xml:space="preserve"> lub rzeczy znalezione przez osobę mieszkającą na terenie powiatu </w:t>
      </w:r>
      <w:r w:rsidR="00BF255D">
        <w:rPr>
          <w:rFonts w:cstheme="minorHAnsi"/>
        </w:rPr>
        <w:t>opoczyńskiego</w:t>
      </w:r>
      <w:r w:rsidRPr="00837ED3">
        <w:rPr>
          <w:rFonts w:cstheme="minorHAnsi"/>
        </w:rPr>
        <w:t>, których szacunkowa wartość przekracza 100 zł, w tym również:</w:t>
      </w:r>
    </w:p>
    <w:p w14:paraId="0402AEA8" w14:textId="77777777" w:rsidR="00837ED3" w:rsidRPr="00837ED3" w:rsidRDefault="00837ED3" w:rsidP="00265C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cstheme="minorHAnsi"/>
        </w:rPr>
      </w:pPr>
      <w:r w:rsidRPr="00837ED3">
        <w:rPr>
          <w:rFonts w:cstheme="minorHAnsi"/>
        </w:rPr>
        <w:t>pieniądze, których wartość przekracza 100 złotych PLN lub równowartość tej kwoty</w:t>
      </w:r>
    </w:p>
    <w:p w14:paraId="75F30CD7" w14:textId="77777777" w:rsidR="00837ED3" w:rsidRPr="00837ED3" w:rsidRDefault="00837ED3" w:rsidP="00265C74">
      <w:pPr>
        <w:pStyle w:val="Akapitzlist"/>
        <w:autoSpaceDE w:val="0"/>
        <w:autoSpaceDN w:val="0"/>
        <w:adjustRightInd w:val="0"/>
        <w:spacing w:line="360" w:lineRule="auto"/>
        <w:ind w:left="851"/>
        <w:jc w:val="both"/>
        <w:rPr>
          <w:rFonts w:cstheme="minorHAnsi"/>
        </w:rPr>
      </w:pPr>
      <w:r w:rsidRPr="00837ED3">
        <w:rPr>
          <w:rFonts w:cstheme="minorHAnsi"/>
        </w:rPr>
        <w:t>obliczonej według kursu średniego ogłaszanego przez Narodowy Bank Polski z dnia</w:t>
      </w:r>
    </w:p>
    <w:p w14:paraId="08407B96" w14:textId="77777777" w:rsidR="00837ED3" w:rsidRPr="00837ED3" w:rsidRDefault="00837ED3" w:rsidP="00265C74">
      <w:pPr>
        <w:pStyle w:val="Akapitzlist"/>
        <w:autoSpaceDE w:val="0"/>
        <w:autoSpaceDN w:val="0"/>
        <w:adjustRightInd w:val="0"/>
        <w:spacing w:line="360" w:lineRule="auto"/>
        <w:ind w:left="851"/>
        <w:jc w:val="both"/>
        <w:rPr>
          <w:rFonts w:cstheme="minorHAnsi"/>
        </w:rPr>
      </w:pPr>
      <w:r w:rsidRPr="00837ED3">
        <w:rPr>
          <w:rFonts w:cstheme="minorHAnsi"/>
        </w:rPr>
        <w:t>znalezienia pieniędzy, a w przypadku gdy w tym dniu nie ogłoszono takiego kursu wg</w:t>
      </w:r>
      <w:r w:rsidR="00251E24">
        <w:rPr>
          <w:rFonts w:cstheme="minorHAnsi"/>
        </w:rPr>
        <w:t xml:space="preserve"> </w:t>
      </w:r>
      <w:r w:rsidRPr="00837ED3">
        <w:rPr>
          <w:rFonts w:cstheme="minorHAnsi"/>
        </w:rPr>
        <w:t>ostatniego kursu ogłoszonego przed tym dniem;</w:t>
      </w:r>
    </w:p>
    <w:p w14:paraId="2CD1D720" w14:textId="77777777" w:rsidR="00837ED3" w:rsidRPr="00837ED3" w:rsidRDefault="00837ED3" w:rsidP="00265C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cstheme="minorHAnsi"/>
        </w:rPr>
      </w:pPr>
      <w:r w:rsidRPr="00837ED3">
        <w:rPr>
          <w:rFonts w:cstheme="minorHAnsi"/>
        </w:rPr>
        <w:t>papiery wartościowe, kosztowności w tym: złoto, platyna, srebro (w tym monety), wyroby</w:t>
      </w:r>
      <w:r>
        <w:rPr>
          <w:rFonts w:cstheme="minorHAnsi"/>
        </w:rPr>
        <w:t xml:space="preserve"> </w:t>
      </w:r>
      <w:r w:rsidRPr="00837ED3">
        <w:rPr>
          <w:rFonts w:cstheme="minorHAnsi"/>
        </w:rPr>
        <w:t>użytkowe ze złota, platyny lub srebra, kamienie szlachetne, perły oraz koral, rzeczy</w:t>
      </w:r>
      <w:r>
        <w:rPr>
          <w:rFonts w:cstheme="minorHAnsi"/>
        </w:rPr>
        <w:t xml:space="preserve"> </w:t>
      </w:r>
      <w:r w:rsidRPr="00837ED3">
        <w:rPr>
          <w:rFonts w:cstheme="minorHAnsi"/>
        </w:rPr>
        <w:t>wartości historycznej, naukowej i artystycznej;</w:t>
      </w:r>
    </w:p>
    <w:p w14:paraId="0936B1DB" w14:textId="77777777" w:rsidR="00837ED3" w:rsidRPr="00837ED3" w:rsidRDefault="00837ED3" w:rsidP="00265C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cstheme="minorHAnsi"/>
        </w:rPr>
      </w:pPr>
      <w:r w:rsidRPr="00837ED3">
        <w:rPr>
          <w:rFonts w:cstheme="minorHAnsi"/>
        </w:rPr>
        <w:t>rzeczy, których cechy zewnętrzne lub umieszczone na nich znaki szczególne wskazują, że</w:t>
      </w:r>
      <w:r>
        <w:rPr>
          <w:rFonts w:cstheme="minorHAnsi"/>
        </w:rPr>
        <w:t xml:space="preserve"> </w:t>
      </w:r>
      <w:r w:rsidRPr="00837ED3">
        <w:rPr>
          <w:rFonts w:cstheme="minorHAnsi"/>
        </w:rPr>
        <w:t>stanowią one sprzęt lub ekwipunek wojskowy, dokumenty wojskowe, w szczególności</w:t>
      </w:r>
      <w:r>
        <w:rPr>
          <w:rFonts w:cstheme="minorHAnsi"/>
        </w:rPr>
        <w:t xml:space="preserve"> </w:t>
      </w:r>
      <w:r w:rsidRPr="00837ED3">
        <w:rPr>
          <w:rFonts w:cstheme="minorHAnsi"/>
        </w:rPr>
        <w:t>legitymacje, książeczki lub zaświadczenia wojskowe oraz karty powołania;</w:t>
      </w:r>
    </w:p>
    <w:p w14:paraId="1251E020" w14:textId="77777777" w:rsidR="00837ED3" w:rsidRPr="00837ED3" w:rsidRDefault="00837ED3" w:rsidP="00265C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cstheme="minorHAnsi"/>
        </w:rPr>
      </w:pPr>
      <w:r w:rsidRPr="00837ED3">
        <w:rPr>
          <w:rFonts w:cstheme="minorHAnsi"/>
        </w:rPr>
        <w:t>rzeczy znalezione w budynku publicznym, innym budynku lub pomieszczeniu otwartym dla</w:t>
      </w:r>
      <w:r>
        <w:rPr>
          <w:rFonts w:cstheme="minorHAnsi"/>
        </w:rPr>
        <w:t xml:space="preserve"> </w:t>
      </w:r>
      <w:r w:rsidRPr="00837ED3">
        <w:rPr>
          <w:rFonts w:cstheme="minorHAnsi"/>
        </w:rPr>
        <w:t>publiczności oraz środku transportu publicznego nieodebrane przez osobę uprawnioną od</w:t>
      </w:r>
      <w:r>
        <w:rPr>
          <w:rFonts w:cstheme="minorHAnsi"/>
        </w:rPr>
        <w:t xml:space="preserve"> </w:t>
      </w:r>
      <w:r w:rsidRPr="00837ED3">
        <w:rPr>
          <w:rFonts w:cstheme="minorHAnsi"/>
        </w:rPr>
        <w:t>właściwego zarządcy;</w:t>
      </w:r>
    </w:p>
    <w:p w14:paraId="6A0FDCA0" w14:textId="77777777" w:rsidR="00837ED3" w:rsidRPr="00837ED3" w:rsidRDefault="00837ED3" w:rsidP="00265C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cstheme="minorHAnsi"/>
        </w:rPr>
      </w:pPr>
      <w:r w:rsidRPr="00837ED3">
        <w:rPr>
          <w:rFonts w:cstheme="minorHAnsi"/>
        </w:rPr>
        <w:t>inne rzeczy.</w:t>
      </w:r>
    </w:p>
    <w:p w14:paraId="7D8FDE62" w14:textId="77777777" w:rsidR="00837ED3" w:rsidRPr="00837ED3" w:rsidRDefault="00837ED3" w:rsidP="00837ED3">
      <w:pPr>
        <w:autoSpaceDE w:val="0"/>
        <w:autoSpaceDN w:val="0"/>
        <w:adjustRightInd w:val="0"/>
        <w:jc w:val="center"/>
        <w:rPr>
          <w:rFonts w:cstheme="minorHAnsi"/>
          <w:b/>
        </w:rPr>
      </w:pPr>
      <w:r>
        <w:rPr>
          <w:rFonts w:cstheme="minorHAnsi"/>
          <w:b/>
        </w:rPr>
        <w:t>§ 4</w:t>
      </w:r>
    </w:p>
    <w:p w14:paraId="135343E6" w14:textId="77777777" w:rsidR="00837ED3" w:rsidRDefault="00837ED3" w:rsidP="00837ED3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837ED3">
        <w:rPr>
          <w:rFonts w:cstheme="minorHAnsi"/>
          <w:b/>
          <w:bCs/>
        </w:rPr>
        <w:t>Jakie rzeczy znalezione nie zostaną przyjęte</w:t>
      </w:r>
    </w:p>
    <w:p w14:paraId="7C60906A" w14:textId="77777777" w:rsidR="003F4D23" w:rsidRPr="00837ED3" w:rsidRDefault="003F4D23" w:rsidP="00837ED3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1F9125C0" w14:textId="77777777" w:rsidR="00837ED3" w:rsidRPr="00837ED3" w:rsidRDefault="00837ED3" w:rsidP="00F41E6C">
      <w:pPr>
        <w:autoSpaceDE w:val="0"/>
        <w:autoSpaceDN w:val="0"/>
        <w:adjustRightInd w:val="0"/>
        <w:spacing w:line="360" w:lineRule="auto"/>
        <w:ind w:firstLine="142"/>
        <w:jc w:val="both"/>
        <w:rPr>
          <w:rFonts w:cstheme="minorHAnsi"/>
          <w:b/>
          <w:bCs/>
        </w:rPr>
      </w:pPr>
      <w:r w:rsidRPr="00837ED3">
        <w:rPr>
          <w:rFonts w:cstheme="minorHAnsi"/>
        </w:rPr>
        <w:t xml:space="preserve">1. Do Biura </w:t>
      </w:r>
      <w:r w:rsidRPr="00837ED3">
        <w:rPr>
          <w:rFonts w:cstheme="minorHAnsi"/>
          <w:b/>
          <w:bCs/>
        </w:rPr>
        <w:t>nie przyjmuje się:</w:t>
      </w:r>
    </w:p>
    <w:p w14:paraId="1E61F851" w14:textId="77777777" w:rsidR="00837ED3" w:rsidRPr="00265C74" w:rsidRDefault="00837ED3" w:rsidP="00F41E6C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cstheme="minorHAnsi"/>
        </w:rPr>
      </w:pPr>
      <w:r w:rsidRPr="00265C74">
        <w:rPr>
          <w:rFonts w:cstheme="minorHAnsi"/>
        </w:rPr>
        <w:t>rzeczy, które nie przedstawiają żadnej wartości materialnej;</w:t>
      </w:r>
    </w:p>
    <w:p w14:paraId="2F7FEC6E" w14:textId="77777777" w:rsidR="00837ED3" w:rsidRPr="00837ED3" w:rsidRDefault="00837ED3" w:rsidP="00F41E6C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cstheme="minorHAnsi"/>
        </w:rPr>
      </w:pPr>
      <w:r w:rsidRPr="00837ED3">
        <w:rPr>
          <w:rFonts w:cstheme="minorHAnsi"/>
          <w:b/>
          <w:bCs/>
        </w:rPr>
        <w:t xml:space="preserve">rzeczy, których wartość szacunkowa nie przekracza 100,00 zł, </w:t>
      </w:r>
      <w:r w:rsidRPr="00837ED3">
        <w:rPr>
          <w:rFonts w:cstheme="minorHAnsi"/>
        </w:rPr>
        <w:t>chyba że jest to rzecz</w:t>
      </w:r>
      <w:r>
        <w:rPr>
          <w:rFonts w:cstheme="minorHAnsi"/>
        </w:rPr>
        <w:t xml:space="preserve"> </w:t>
      </w:r>
      <w:r w:rsidRPr="00837ED3">
        <w:rPr>
          <w:rFonts w:cstheme="minorHAnsi"/>
        </w:rPr>
        <w:t>wartości historycznej, naukowej lub artystycznej;</w:t>
      </w:r>
    </w:p>
    <w:p w14:paraId="599E09DB" w14:textId="77777777" w:rsidR="00265C74" w:rsidRDefault="00837ED3" w:rsidP="00F41E6C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cstheme="minorHAnsi"/>
        </w:rPr>
      </w:pPr>
      <w:r w:rsidRPr="00837ED3">
        <w:rPr>
          <w:rFonts w:cstheme="minorHAnsi"/>
          <w:b/>
          <w:bCs/>
        </w:rPr>
        <w:t xml:space="preserve">pieniędzy, których wartość nie przekracza 100 zł PLN </w:t>
      </w:r>
      <w:r w:rsidRPr="00837ED3">
        <w:rPr>
          <w:rFonts w:cstheme="minorHAnsi"/>
        </w:rPr>
        <w:t>lub równowartość tej kwoty obliczonej</w:t>
      </w:r>
      <w:r>
        <w:rPr>
          <w:rFonts w:cstheme="minorHAnsi"/>
        </w:rPr>
        <w:t xml:space="preserve"> </w:t>
      </w:r>
      <w:r w:rsidRPr="00837ED3">
        <w:rPr>
          <w:rFonts w:cstheme="minorHAnsi"/>
        </w:rPr>
        <w:t>według kursu średniego ogłaszanego przez Narodowy Bank Polski z dnia znalezienia pieniędzy</w:t>
      </w:r>
      <w:r>
        <w:rPr>
          <w:rFonts w:cstheme="minorHAnsi"/>
        </w:rPr>
        <w:t xml:space="preserve"> </w:t>
      </w:r>
      <w:r w:rsidRPr="00837ED3">
        <w:rPr>
          <w:rFonts w:cstheme="minorHAnsi"/>
        </w:rPr>
        <w:t>lub zostały znalezione wraz z inną rzeczą a w przypadku gdy w tym dniu nie ogłoszono takiego</w:t>
      </w:r>
      <w:r>
        <w:rPr>
          <w:rFonts w:cstheme="minorHAnsi"/>
        </w:rPr>
        <w:t xml:space="preserve"> </w:t>
      </w:r>
      <w:r w:rsidRPr="00837ED3">
        <w:rPr>
          <w:rFonts w:cstheme="minorHAnsi"/>
        </w:rPr>
        <w:t>kursu wg ostatniego kursu ogłoszonego przed tym dniem;</w:t>
      </w:r>
    </w:p>
    <w:p w14:paraId="1EED04DB" w14:textId="77777777" w:rsidR="00265C74" w:rsidRDefault="00837ED3" w:rsidP="00F41E6C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cstheme="minorHAnsi"/>
        </w:rPr>
      </w:pPr>
      <w:r w:rsidRPr="00265C74">
        <w:rPr>
          <w:rFonts w:cstheme="minorHAnsi"/>
        </w:rPr>
        <w:t>rzeczy, co do których istnieje domniemanie, że zostały porzucone z zamiarem wyzbycia się własności;</w:t>
      </w:r>
    </w:p>
    <w:p w14:paraId="05E0076D" w14:textId="77777777" w:rsidR="00265C74" w:rsidRDefault="00837ED3" w:rsidP="00F41E6C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cstheme="minorHAnsi"/>
        </w:rPr>
      </w:pPr>
      <w:r w:rsidRPr="00265C74">
        <w:rPr>
          <w:rFonts w:cstheme="minorHAnsi"/>
        </w:rPr>
        <w:lastRenderedPageBreak/>
        <w:t>rzeczy, które stanowią dowód rzeczowy w sprawie;</w:t>
      </w:r>
    </w:p>
    <w:p w14:paraId="7E89871B" w14:textId="77777777" w:rsidR="00265C74" w:rsidRDefault="00837ED3" w:rsidP="00F41E6C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cstheme="minorHAnsi"/>
        </w:rPr>
      </w:pPr>
      <w:r w:rsidRPr="00265C74">
        <w:rPr>
          <w:rFonts w:cstheme="minorHAnsi"/>
        </w:rPr>
        <w:t>rzeczy o właściwościach powodujących, że ich przechowywanie byłoby niemożliwe oraz</w:t>
      </w:r>
      <w:r w:rsidR="00265C74" w:rsidRPr="00265C74">
        <w:rPr>
          <w:rFonts w:cstheme="minorHAnsi"/>
        </w:rPr>
        <w:t xml:space="preserve"> </w:t>
      </w:r>
      <w:r w:rsidRPr="00265C74">
        <w:rPr>
          <w:rFonts w:cstheme="minorHAnsi"/>
        </w:rPr>
        <w:t>materiałów wybuchowych, rzeczy zaliczanych do produktów niebezpiecznych, łatwopalnych lub żrących;</w:t>
      </w:r>
    </w:p>
    <w:p w14:paraId="7D1124F2" w14:textId="77777777" w:rsidR="00265C74" w:rsidRPr="00265C74" w:rsidRDefault="00265C74" w:rsidP="00F41E6C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cstheme="minorHAnsi"/>
        </w:rPr>
      </w:pPr>
      <w:r w:rsidRPr="00265C74">
        <w:rPr>
          <w:rFonts w:cstheme="minorHAnsi"/>
        </w:rPr>
        <w:t>rzeczy, których posiadanie wymaga pozwolenia, w szczególności broń, amunicję</w:t>
      </w:r>
      <w:r>
        <w:rPr>
          <w:rFonts w:cstheme="minorHAnsi"/>
        </w:rPr>
        <w:t xml:space="preserve">, materiały </w:t>
      </w:r>
      <w:r w:rsidRPr="00265C74">
        <w:rPr>
          <w:rFonts w:cstheme="minorHAnsi"/>
        </w:rPr>
        <w:t>wybuchowe znalazca winien przekazać do najbliższej jednostki Policji, a jeżeli oddanie rzeczy</w:t>
      </w:r>
      <w:r>
        <w:rPr>
          <w:rFonts w:cstheme="minorHAnsi"/>
        </w:rPr>
        <w:t xml:space="preserve"> </w:t>
      </w:r>
      <w:r w:rsidRPr="00265C74">
        <w:rPr>
          <w:rFonts w:cstheme="minorHAnsi"/>
        </w:rPr>
        <w:t>wiązałoby się z zagrożeniem życia lub zdrowia - zawiadamia o miejscu, w którym rzecz się</w:t>
      </w:r>
      <w:r>
        <w:rPr>
          <w:rFonts w:cstheme="minorHAnsi"/>
        </w:rPr>
        <w:t xml:space="preserve"> </w:t>
      </w:r>
      <w:r w:rsidRPr="00265C74">
        <w:rPr>
          <w:rFonts w:cstheme="minorHAnsi"/>
        </w:rPr>
        <w:t>znajduje. Jednostka organizacyjna Policji niezwłocznie zawiadamia właściwego starostę</w:t>
      </w:r>
      <w:r>
        <w:rPr>
          <w:rFonts w:cstheme="minorHAnsi"/>
        </w:rPr>
        <w:t xml:space="preserve"> </w:t>
      </w:r>
      <w:r w:rsidRPr="00265C74">
        <w:rPr>
          <w:rFonts w:cstheme="minorHAnsi"/>
        </w:rPr>
        <w:t>o znalezieniu rzeczy oraz znalazcy;</w:t>
      </w:r>
    </w:p>
    <w:p w14:paraId="15C347C9" w14:textId="77777777" w:rsidR="00265C74" w:rsidRPr="00265C74" w:rsidRDefault="00265C74" w:rsidP="00F41E6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357"/>
        <w:jc w:val="both"/>
        <w:rPr>
          <w:rFonts w:cstheme="minorHAnsi"/>
        </w:rPr>
      </w:pPr>
      <w:r w:rsidRPr="00265C74">
        <w:rPr>
          <w:rFonts w:cstheme="minorHAnsi"/>
        </w:rPr>
        <w:t>Dowód osobisty lub paszport przekazywany jest do wystawcy dokumentu.</w:t>
      </w:r>
    </w:p>
    <w:p w14:paraId="7FA5A4D6" w14:textId="77777777" w:rsidR="00265C74" w:rsidRPr="00265C74" w:rsidRDefault="00265C74" w:rsidP="00F41E6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357"/>
        <w:jc w:val="both"/>
        <w:rPr>
          <w:rFonts w:cstheme="minorHAnsi"/>
        </w:rPr>
      </w:pPr>
      <w:r w:rsidRPr="00265C74">
        <w:rPr>
          <w:rFonts w:cstheme="minorHAnsi"/>
        </w:rPr>
        <w:t>Odmowa przyjęcia rzeczy przez starostę uprawnia znalazcę albo właściwego zarządcę budynku, pomieszczenia albo środka transportu publicznego do postąpienia z rzeczą według własnego uznania.</w:t>
      </w:r>
    </w:p>
    <w:p w14:paraId="10B19623" w14:textId="77777777" w:rsidR="00265C74" w:rsidRDefault="00265C74" w:rsidP="00265C74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07D981E1" w14:textId="77777777" w:rsidR="00265C74" w:rsidRPr="00265C74" w:rsidRDefault="00265C74" w:rsidP="00265C74">
      <w:pPr>
        <w:autoSpaceDE w:val="0"/>
        <w:autoSpaceDN w:val="0"/>
        <w:adjustRightInd w:val="0"/>
        <w:jc w:val="center"/>
        <w:rPr>
          <w:rFonts w:cstheme="minorHAnsi"/>
          <w:b/>
        </w:rPr>
      </w:pPr>
      <w:r>
        <w:rPr>
          <w:rFonts w:cstheme="minorHAnsi"/>
          <w:b/>
        </w:rPr>
        <w:t>§ 5</w:t>
      </w:r>
    </w:p>
    <w:p w14:paraId="3E583AF4" w14:textId="77777777" w:rsidR="00265C74" w:rsidRDefault="00265C74" w:rsidP="00265C74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265C74">
        <w:rPr>
          <w:rFonts w:cstheme="minorHAnsi"/>
          <w:b/>
          <w:bCs/>
        </w:rPr>
        <w:t>Zawiadomienie o znalezieniu rzeczy</w:t>
      </w:r>
    </w:p>
    <w:p w14:paraId="59DA6E8B" w14:textId="77777777" w:rsidR="003F4D23" w:rsidRPr="00265C74" w:rsidRDefault="003F4D23" w:rsidP="00265C74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2BCFA469" w14:textId="77777777" w:rsidR="00265C74" w:rsidRPr="00265C74" w:rsidRDefault="00265C74" w:rsidP="00F41E6C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cstheme="minorHAnsi"/>
        </w:rPr>
      </w:pPr>
      <w:r w:rsidRPr="00265C74">
        <w:rPr>
          <w:rFonts w:cstheme="minorHAnsi"/>
          <w:i/>
          <w:iCs/>
        </w:rPr>
        <w:t xml:space="preserve">Zawiadomienie o znalezieniu rzeczy </w:t>
      </w:r>
      <w:r w:rsidRPr="00265C74">
        <w:rPr>
          <w:rFonts w:cstheme="minorHAnsi"/>
        </w:rPr>
        <w:t>należy złożyć osobiście w Biurze.</w:t>
      </w:r>
    </w:p>
    <w:p w14:paraId="57E328C9" w14:textId="77777777" w:rsidR="00265C74" w:rsidRPr="00265C74" w:rsidRDefault="00265C74" w:rsidP="00F41E6C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cstheme="minorHAnsi"/>
        </w:rPr>
      </w:pPr>
      <w:r w:rsidRPr="00265C74">
        <w:rPr>
          <w:rFonts w:cstheme="minorHAnsi"/>
        </w:rPr>
        <w:t xml:space="preserve">Na podstawie odebrania </w:t>
      </w:r>
      <w:r w:rsidRPr="00265C74">
        <w:rPr>
          <w:rFonts w:cstheme="minorHAnsi"/>
          <w:i/>
          <w:iCs/>
        </w:rPr>
        <w:t xml:space="preserve">Protokołu przyjęcia zawiadomieniu o znalezieniu rzeczy </w:t>
      </w:r>
      <w:r w:rsidRPr="00265C74">
        <w:rPr>
          <w:rFonts w:cstheme="minorHAnsi"/>
        </w:rPr>
        <w:t xml:space="preserve">sporządzone zostanie </w:t>
      </w:r>
      <w:r w:rsidRPr="00265C74">
        <w:rPr>
          <w:rFonts w:cstheme="minorHAnsi"/>
          <w:i/>
          <w:iCs/>
        </w:rPr>
        <w:t>Poświadczenie przyjęcia zawiadomienia o znalezieniu rzeczy/ odmowy przyjęcia rzeczy znalezionej</w:t>
      </w:r>
      <w:r w:rsidRPr="00265C74">
        <w:rPr>
          <w:rFonts w:cstheme="minorHAnsi"/>
        </w:rPr>
        <w:t>.</w:t>
      </w:r>
    </w:p>
    <w:p w14:paraId="40A07C4A" w14:textId="77777777" w:rsidR="00265C74" w:rsidRPr="00265C74" w:rsidRDefault="00265C74" w:rsidP="00F41E6C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cstheme="minorHAnsi"/>
        </w:rPr>
      </w:pPr>
      <w:r w:rsidRPr="00265C74">
        <w:rPr>
          <w:rFonts w:cstheme="minorHAnsi"/>
        </w:rPr>
        <w:t>W/w dokumenty sporządza się także w przypadku wskazania przez znalazcę miejsca, w którym rzecz się znajduje.</w:t>
      </w:r>
    </w:p>
    <w:p w14:paraId="67CCF17B" w14:textId="77777777" w:rsidR="00265C74" w:rsidRPr="00265C74" w:rsidRDefault="00265C74" w:rsidP="00F41E6C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cstheme="minorHAnsi"/>
        </w:rPr>
      </w:pPr>
      <w:r w:rsidRPr="00265C74">
        <w:rPr>
          <w:rFonts w:cstheme="minorHAnsi"/>
        </w:rPr>
        <w:t>Dokumenty, o których mowa powyżej stanowią:</w:t>
      </w:r>
    </w:p>
    <w:p w14:paraId="3C58EA47" w14:textId="77777777" w:rsidR="00265C74" w:rsidRPr="00265C74" w:rsidRDefault="00265C74" w:rsidP="00F41E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cstheme="minorHAnsi"/>
        </w:rPr>
      </w:pPr>
      <w:r w:rsidRPr="00265C74">
        <w:rPr>
          <w:rFonts w:cstheme="minorHAnsi"/>
          <w:i/>
          <w:iCs/>
        </w:rPr>
        <w:t xml:space="preserve">Protokół przyjęcia zawiadomienia o znalezieniu rzeczy – </w:t>
      </w:r>
      <w:r w:rsidRPr="00265C74">
        <w:rPr>
          <w:rFonts w:cstheme="minorHAnsi"/>
        </w:rPr>
        <w:t>załącznik nr 1 do regulaminu;</w:t>
      </w:r>
    </w:p>
    <w:p w14:paraId="3A208387" w14:textId="77777777" w:rsidR="00F41E6C" w:rsidRPr="00251E24" w:rsidRDefault="00265C74" w:rsidP="00F41E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cstheme="minorHAnsi"/>
          <w:i/>
          <w:iCs/>
        </w:rPr>
      </w:pPr>
      <w:r w:rsidRPr="00265C74">
        <w:rPr>
          <w:rFonts w:cstheme="minorHAnsi"/>
          <w:i/>
          <w:iCs/>
        </w:rPr>
        <w:t>Poświadczenie przyjęcia zawiadomienia o znalezieniu rzeczy/ odmowy przyjęcia rzeczy</w:t>
      </w:r>
      <w:r>
        <w:rPr>
          <w:rFonts w:cstheme="minorHAnsi"/>
          <w:i/>
          <w:iCs/>
        </w:rPr>
        <w:t xml:space="preserve"> </w:t>
      </w:r>
      <w:r w:rsidRPr="00265C74">
        <w:rPr>
          <w:rFonts w:cstheme="minorHAnsi"/>
          <w:i/>
          <w:iCs/>
        </w:rPr>
        <w:t>znalezionej</w:t>
      </w:r>
      <w:r w:rsidR="00F41E6C">
        <w:rPr>
          <w:rFonts w:cstheme="minorHAnsi"/>
        </w:rPr>
        <w:t>– załącznik nr 2 do regulaminu.</w:t>
      </w:r>
    </w:p>
    <w:p w14:paraId="0C62B4CD" w14:textId="77777777" w:rsidR="00251E24" w:rsidRPr="00251E24" w:rsidRDefault="00251E24" w:rsidP="00251E24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iCs/>
        </w:rPr>
      </w:pPr>
    </w:p>
    <w:p w14:paraId="41BEDF62" w14:textId="77777777" w:rsidR="00265C74" w:rsidRPr="00265C74" w:rsidRDefault="001035B8" w:rsidP="00265C74">
      <w:pPr>
        <w:autoSpaceDE w:val="0"/>
        <w:autoSpaceDN w:val="0"/>
        <w:adjustRightInd w:val="0"/>
        <w:jc w:val="center"/>
        <w:rPr>
          <w:rFonts w:cstheme="minorHAnsi"/>
          <w:b/>
        </w:rPr>
      </w:pPr>
      <w:r>
        <w:rPr>
          <w:rFonts w:cstheme="minorHAnsi"/>
          <w:b/>
        </w:rPr>
        <w:t>§ 6</w:t>
      </w:r>
    </w:p>
    <w:p w14:paraId="528C944F" w14:textId="77777777" w:rsidR="00265C74" w:rsidRPr="00265C74" w:rsidRDefault="00265C74" w:rsidP="00265C74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265C74">
        <w:rPr>
          <w:rFonts w:cstheme="minorHAnsi"/>
          <w:b/>
          <w:bCs/>
        </w:rPr>
        <w:t>Przechowywanie rzeczy znalezionych</w:t>
      </w:r>
    </w:p>
    <w:p w14:paraId="76226F24" w14:textId="77777777" w:rsidR="00265C74" w:rsidRPr="00265C74" w:rsidRDefault="00265C74" w:rsidP="00F41E6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357"/>
        <w:jc w:val="both"/>
        <w:rPr>
          <w:rFonts w:cstheme="minorHAnsi"/>
        </w:rPr>
      </w:pPr>
      <w:r w:rsidRPr="00265C74">
        <w:rPr>
          <w:rFonts w:cstheme="minorHAnsi"/>
        </w:rPr>
        <w:t>Rzeczy znalezione i dostarczone do Biura przechowuje się w pomieszczeniach magazynowych pod zamknięciem lub na kontach depozytowych Starostwa Powiatowego do czasu:</w:t>
      </w:r>
    </w:p>
    <w:p w14:paraId="220EAD1E" w14:textId="77777777" w:rsidR="00265C74" w:rsidRPr="00265C74" w:rsidRDefault="00265C74" w:rsidP="00F41E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993" w:hanging="357"/>
        <w:jc w:val="both"/>
        <w:rPr>
          <w:rFonts w:cstheme="minorHAnsi"/>
        </w:rPr>
      </w:pPr>
      <w:r w:rsidRPr="00265C74">
        <w:rPr>
          <w:rFonts w:cstheme="minorHAnsi"/>
        </w:rPr>
        <w:lastRenderedPageBreak/>
        <w:t>odbioru rzeczy przez właściciela;</w:t>
      </w:r>
    </w:p>
    <w:p w14:paraId="28142740" w14:textId="77777777" w:rsidR="00265C74" w:rsidRPr="00265C74" w:rsidRDefault="00265C74" w:rsidP="00F41E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993" w:hanging="357"/>
        <w:jc w:val="both"/>
        <w:rPr>
          <w:rFonts w:cstheme="minorHAnsi"/>
        </w:rPr>
      </w:pPr>
      <w:r w:rsidRPr="00265C74">
        <w:rPr>
          <w:rFonts w:cstheme="minorHAnsi"/>
        </w:rPr>
        <w:t>odbioru rzeczy przez znalazcę, jeżeli bezskutecznie minął termin odbioru rzeczy przez jego</w:t>
      </w:r>
      <w:r>
        <w:rPr>
          <w:rFonts w:cstheme="minorHAnsi"/>
        </w:rPr>
        <w:t xml:space="preserve"> </w:t>
      </w:r>
      <w:r w:rsidRPr="00265C74">
        <w:rPr>
          <w:rFonts w:cstheme="minorHAnsi"/>
        </w:rPr>
        <w:t>właściciela, a znalazca uczynił zadość swoim obowiązkom.</w:t>
      </w:r>
    </w:p>
    <w:p w14:paraId="28328370" w14:textId="77777777" w:rsidR="00265C74" w:rsidRPr="00265C74" w:rsidRDefault="00265C74" w:rsidP="00F41E6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357"/>
        <w:jc w:val="both"/>
        <w:rPr>
          <w:rFonts w:cstheme="minorHAnsi"/>
        </w:rPr>
      </w:pPr>
      <w:r w:rsidRPr="00265C74">
        <w:rPr>
          <w:rFonts w:cstheme="minorHAnsi"/>
        </w:rPr>
        <w:t>Biuro zobowiązane jest do przechowywania rzeczy w sposób nie powodujący pogorszenia się ich stanu</w:t>
      </w:r>
      <w:r>
        <w:rPr>
          <w:rFonts w:cstheme="minorHAnsi"/>
        </w:rPr>
        <w:t xml:space="preserve"> </w:t>
      </w:r>
      <w:r w:rsidRPr="00265C74">
        <w:rPr>
          <w:rFonts w:cstheme="minorHAnsi"/>
        </w:rPr>
        <w:t>technicznego.</w:t>
      </w:r>
    </w:p>
    <w:p w14:paraId="34E93A94" w14:textId="77777777" w:rsidR="00265C74" w:rsidRPr="00265C74" w:rsidRDefault="00265C74" w:rsidP="00F41E6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357"/>
        <w:jc w:val="both"/>
        <w:rPr>
          <w:rFonts w:cstheme="minorHAnsi"/>
        </w:rPr>
      </w:pPr>
      <w:r w:rsidRPr="00265C74">
        <w:rPr>
          <w:rFonts w:cstheme="minorHAnsi"/>
        </w:rPr>
        <w:t>W przypadku gdy przechowywanie lub oddanie rzeczy przez znalazcę jest niemożliwe albo połączone z niebezpieczeństwem pogorszenia rzeczy, trudnościami lub znacznymi kosztami, znalazca może ograniczyć się do wskazania osobie uprawnionej do odbioru rzeczy, staroście lub zarządcy, miejsca w którym rzecz się znajduje.</w:t>
      </w:r>
    </w:p>
    <w:p w14:paraId="7278FFE7" w14:textId="77777777" w:rsidR="001035B8" w:rsidRDefault="00265C74" w:rsidP="00F41E6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357"/>
        <w:jc w:val="both"/>
        <w:rPr>
          <w:rFonts w:cstheme="minorHAnsi"/>
        </w:rPr>
      </w:pPr>
      <w:r w:rsidRPr="00265C74">
        <w:rPr>
          <w:rFonts w:cstheme="minorHAnsi"/>
        </w:rPr>
        <w:t>Znalazca przechowujący rzecz, który uczynił zadość swoim obowiązkom, może żądać znaleźnego w wysokości 1/10 wartości rzeczy, jeżeli zgłosił swe roszczenia najpóźniej w chwili wydania rzeczy osobie</w:t>
      </w:r>
      <w:r w:rsidR="001035B8">
        <w:rPr>
          <w:rFonts w:cstheme="minorHAnsi"/>
        </w:rPr>
        <w:t xml:space="preserve"> </w:t>
      </w:r>
      <w:r w:rsidRPr="001035B8">
        <w:rPr>
          <w:rFonts w:cstheme="minorHAnsi"/>
        </w:rPr>
        <w:t>uprawnionej do jej odbioru.</w:t>
      </w:r>
    </w:p>
    <w:p w14:paraId="26FE2D57" w14:textId="77777777" w:rsidR="001035B8" w:rsidRDefault="001035B8" w:rsidP="00F41E6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357"/>
        <w:jc w:val="both"/>
        <w:rPr>
          <w:rFonts w:cstheme="minorHAnsi"/>
        </w:rPr>
      </w:pPr>
      <w:r w:rsidRPr="001035B8">
        <w:rPr>
          <w:rFonts w:cstheme="minorHAnsi"/>
        </w:rPr>
        <w:t>W przypadku gdy rzecz nie jest przechowywana przez znalazcę, znalazca może zastrzec wobec przechowującego, że będzie żądał znaleźnego. W takim przypadku przechowujący zawiadamia znalazcę</w:t>
      </w:r>
      <w:r>
        <w:rPr>
          <w:rFonts w:cstheme="minorHAnsi"/>
        </w:rPr>
        <w:t xml:space="preserve"> </w:t>
      </w:r>
      <w:r w:rsidRPr="001035B8">
        <w:rPr>
          <w:rFonts w:cstheme="minorHAnsi"/>
        </w:rPr>
        <w:t>o wydaniu rzeczy osobie uprawnionej do jej odbioru oraz o jej adresie zamieszkania albo siedziby, a znalazca może zgłosić żądanie znaleźnego w terminie miesiąca od dnia zawiadomienia go o wydaniu rzeczy. Przechowujący informuje o tym osobę uprawnioną do odbioru rzeczy.</w:t>
      </w:r>
    </w:p>
    <w:p w14:paraId="001E3628" w14:textId="77777777" w:rsidR="001035B8" w:rsidRDefault="001035B8" w:rsidP="00F41E6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357"/>
        <w:jc w:val="both"/>
        <w:rPr>
          <w:rFonts w:cstheme="minorHAnsi"/>
        </w:rPr>
      </w:pPr>
      <w:r w:rsidRPr="001035B8">
        <w:rPr>
          <w:rFonts w:cstheme="minorHAnsi"/>
        </w:rPr>
        <w:t>Pieniądze, papiery wartościowe, kosztowności, rzeczy o wartości historycznej, naukowej i artystycznej Biuro przechowuje zgodnie z zapisem ust.1.</w:t>
      </w:r>
    </w:p>
    <w:p w14:paraId="22103DF4" w14:textId="77777777" w:rsidR="001035B8" w:rsidRPr="001035B8" w:rsidRDefault="001035B8" w:rsidP="00F41E6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357"/>
        <w:jc w:val="both"/>
        <w:rPr>
          <w:rFonts w:cstheme="minorHAnsi"/>
        </w:rPr>
      </w:pPr>
      <w:r w:rsidRPr="001035B8">
        <w:rPr>
          <w:rFonts w:cstheme="minorHAnsi"/>
        </w:rPr>
        <w:t>Złoto, platynę, srebro, w tym monety, wyroby użytkowe ze złota, kamienie szlachetne, perły oraz koral, Biuro przechowuje zabezpieczone w kasie pancernej, w skrytce sejfowej lub niezwłocznie oddaje na przechowanie bankowi.</w:t>
      </w:r>
    </w:p>
    <w:p w14:paraId="64256D91" w14:textId="77777777" w:rsidR="001035B8" w:rsidRPr="001035B8" w:rsidRDefault="001035B8" w:rsidP="001035B8">
      <w:pPr>
        <w:autoSpaceDE w:val="0"/>
        <w:autoSpaceDN w:val="0"/>
        <w:adjustRightInd w:val="0"/>
        <w:jc w:val="center"/>
        <w:rPr>
          <w:rFonts w:cstheme="minorHAnsi"/>
          <w:b/>
        </w:rPr>
      </w:pPr>
      <w:r>
        <w:rPr>
          <w:rFonts w:cstheme="minorHAnsi"/>
          <w:b/>
        </w:rPr>
        <w:t>§7</w:t>
      </w:r>
    </w:p>
    <w:p w14:paraId="0AE9372F" w14:textId="77777777" w:rsidR="001035B8" w:rsidRDefault="001035B8" w:rsidP="001035B8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1035B8">
        <w:rPr>
          <w:rFonts w:cstheme="minorHAnsi"/>
          <w:b/>
          <w:bCs/>
        </w:rPr>
        <w:t>Wezwania do odbioru</w:t>
      </w:r>
    </w:p>
    <w:p w14:paraId="2FF6C1F1" w14:textId="77777777" w:rsidR="003F4D23" w:rsidRPr="001035B8" w:rsidRDefault="003F4D23" w:rsidP="001035B8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287B1969" w14:textId="77777777" w:rsidR="001035B8" w:rsidRDefault="001035B8" w:rsidP="00F41E6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284" w:hanging="357"/>
        <w:jc w:val="both"/>
        <w:rPr>
          <w:rFonts w:cstheme="minorHAnsi"/>
        </w:rPr>
      </w:pPr>
      <w:r w:rsidRPr="001035B8">
        <w:rPr>
          <w:rFonts w:cstheme="minorHAnsi"/>
        </w:rPr>
        <w:t>W przypadku ustalenia danych osobowych oraz adresu zamieszkania lub siedziby osoby uprawnionej do odbioru rzeczy, Biuro niezwłocznie wzywa tę osobę do odbioru rzeczy, poucza o skutkach nieodebrania rzeczy w wyznaczonym terminie, informuje o kosztach przechowywania, utrzymania lub poszukiwania osoby uprawnionej do odbioru rzeczy.</w:t>
      </w:r>
    </w:p>
    <w:p w14:paraId="158AA957" w14:textId="77777777" w:rsidR="001035B8" w:rsidRPr="001035B8" w:rsidRDefault="001035B8" w:rsidP="00F41E6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284" w:hanging="357"/>
        <w:jc w:val="both"/>
        <w:rPr>
          <w:rFonts w:cstheme="minorHAnsi"/>
        </w:rPr>
      </w:pPr>
      <w:r w:rsidRPr="001035B8">
        <w:rPr>
          <w:rFonts w:cstheme="minorHAnsi"/>
        </w:rPr>
        <w:t xml:space="preserve">W przypadku braku możliwości ustalenia danych osobowych osoby uprawnionej do odbioru rzeczy, starosta występuje do organu prowadzącego właściwą ewidencję, rejestr </w:t>
      </w:r>
      <w:r w:rsidRPr="001035B8">
        <w:rPr>
          <w:rFonts w:cstheme="minorHAnsi"/>
        </w:rPr>
        <w:lastRenderedPageBreak/>
        <w:t>lub zbiór danych o udzielenie informacji umożliwiających ustalenie tego adresu oraz prowadzi poszukiwania właścicieli poprzez zamieszczenie:</w:t>
      </w:r>
    </w:p>
    <w:p w14:paraId="038F1A11" w14:textId="77777777" w:rsidR="001035B8" w:rsidRPr="001035B8" w:rsidRDefault="001035B8" w:rsidP="00F41E6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cstheme="minorHAnsi"/>
        </w:rPr>
      </w:pPr>
      <w:r w:rsidRPr="001035B8">
        <w:rPr>
          <w:rFonts w:cstheme="minorHAnsi"/>
        </w:rPr>
        <w:t>wezwania na Tablicy Ogłoszeń Biura przez okres 1 roku licząc od dnia znalezienia rzeczy;</w:t>
      </w:r>
    </w:p>
    <w:p w14:paraId="23E7BF24" w14:textId="77777777" w:rsidR="001035B8" w:rsidRPr="001035B8" w:rsidRDefault="001035B8" w:rsidP="00F41E6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cstheme="minorHAnsi"/>
        </w:rPr>
      </w:pPr>
      <w:r w:rsidRPr="001035B8">
        <w:rPr>
          <w:rFonts w:cstheme="minorHAnsi"/>
        </w:rPr>
        <w:t xml:space="preserve">wezwania na stronie internetowej powiatu </w:t>
      </w:r>
      <w:r w:rsidR="00BF255D">
        <w:rPr>
          <w:rFonts w:cstheme="minorHAnsi"/>
        </w:rPr>
        <w:t>opoczyńskiego</w:t>
      </w:r>
      <w:r w:rsidRPr="001035B8">
        <w:rPr>
          <w:rFonts w:cstheme="minorHAnsi"/>
        </w:rPr>
        <w:t xml:space="preserve"> </w:t>
      </w:r>
      <w:hyperlink r:id="rId7" w:history="1">
        <w:r w:rsidR="002E1ACB" w:rsidRPr="0078152A">
          <w:rPr>
            <w:rStyle w:val="Hipercze"/>
            <w:rFonts w:cstheme="minorHAnsi"/>
          </w:rPr>
          <w:t>www.opocznopowiat.pl</w:t>
        </w:r>
      </w:hyperlink>
      <w:r w:rsidR="002E1ACB">
        <w:rPr>
          <w:rFonts w:cstheme="minorHAnsi"/>
        </w:rPr>
        <w:t xml:space="preserve"> </w:t>
      </w:r>
      <w:r w:rsidRPr="001035B8">
        <w:rPr>
          <w:rFonts w:cstheme="minorHAnsi"/>
        </w:rPr>
        <w:t>w zakładce Biuro Rzeczy Znalezionych</w:t>
      </w:r>
      <w:r>
        <w:rPr>
          <w:rFonts w:cstheme="minorHAnsi"/>
        </w:rPr>
        <w:t xml:space="preserve"> </w:t>
      </w:r>
      <w:r w:rsidR="003F4D23">
        <w:rPr>
          <w:rFonts w:cstheme="minorHAnsi"/>
        </w:rPr>
        <w:t>– Wezwanie</w:t>
      </w:r>
    </w:p>
    <w:p w14:paraId="0C9C8E11" w14:textId="77777777" w:rsidR="001035B8" w:rsidRPr="001035B8" w:rsidRDefault="001035B8" w:rsidP="00F41E6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cstheme="minorHAnsi"/>
        </w:rPr>
      </w:pPr>
      <w:r w:rsidRPr="001035B8">
        <w:rPr>
          <w:rFonts w:cstheme="minorHAnsi"/>
        </w:rPr>
        <w:t xml:space="preserve">ogłoszenia w Biuletynie Informacji Publicznej Powiatu </w:t>
      </w:r>
      <w:r>
        <w:rPr>
          <w:rFonts w:cstheme="minorHAnsi"/>
        </w:rPr>
        <w:t>Opoczyńskiego</w:t>
      </w:r>
      <w:r w:rsidRPr="001035B8">
        <w:rPr>
          <w:rFonts w:cstheme="minorHAnsi"/>
        </w:rPr>
        <w:t xml:space="preserve"> na stronie internetowej </w:t>
      </w:r>
      <w:hyperlink r:id="rId8" w:history="1">
        <w:r w:rsidRPr="0078152A">
          <w:rPr>
            <w:rStyle w:val="Hipercze"/>
            <w:rFonts w:cstheme="minorHAnsi"/>
          </w:rPr>
          <w:t>www.bip.opocznopowiat.pl</w:t>
        </w:r>
      </w:hyperlink>
      <w:r>
        <w:rPr>
          <w:rFonts w:cstheme="minorHAnsi"/>
        </w:rPr>
        <w:t xml:space="preserve"> </w:t>
      </w:r>
      <w:r w:rsidR="003F4D23">
        <w:rPr>
          <w:rFonts w:cstheme="minorHAnsi"/>
        </w:rPr>
        <w:t>w zakładce – Ogłoszenia</w:t>
      </w:r>
      <w:r w:rsidRPr="001035B8">
        <w:rPr>
          <w:rFonts w:cstheme="minorHAnsi"/>
        </w:rPr>
        <w:t xml:space="preserve"> – Biur</w:t>
      </w:r>
      <w:r w:rsidR="003F4D23">
        <w:rPr>
          <w:rFonts w:cstheme="minorHAnsi"/>
        </w:rPr>
        <w:t>o Rzeczy Znalezionych</w:t>
      </w:r>
      <w:r w:rsidRPr="001035B8">
        <w:rPr>
          <w:rFonts w:cstheme="minorHAnsi"/>
        </w:rPr>
        <w:t>;</w:t>
      </w:r>
    </w:p>
    <w:p w14:paraId="6D02C850" w14:textId="77777777" w:rsidR="001035B8" w:rsidRPr="001035B8" w:rsidRDefault="001035B8" w:rsidP="00F41E6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cstheme="minorHAnsi"/>
        </w:rPr>
      </w:pPr>
      <w:r w:rsidRPr="001035B8">
        <w:rPr>
          <w:rFonts w:cstheme="minorHAnsi"/>
        </w:rPr>
        <w:t>ogłoszenia w dzienniku o zasięgu lokalnym lub ogólnopolskim, w przypadku gdy rzecz znaleziona przekroczy równowartość 5000,00 zł.</w:t>
      </w:r>
    </w:p>
    <w:p w14:paraId="1ECB905D" w14:textId="77777777" w:rsidR="001035B8" w:rsidRPr="001035B8" w:rsidRDefault="001035B8" w:rsidP="00F41E6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284" w:hanging="357"/>
        <w:jc w:val="both"/>
        <w:rPr>
          <w:rFonts w:cstheme="minorHAnsi"/>
        </w:rPr>
      </w:pPr>
      <w:r w:rsidRPr="001035B8">
        <w:rPr>
          <w:rFonts w:cstheme="minorHAnsi"/>
        </w:rPr>
        <w:t>Wezwania oraz ogłoszenia zawierają terminy do odbioru rzeczy oraz pouczenie o skutkach nieodebrania rzeczy w wyznaczonym terminie.</w:t>
      </w:r>
    </w:p>
    <w:p w14:paraId="026DF776" w14:textId="77777777" w:rsidR="001035B8" w:rsidRPr="001035B8" w:rsidRDefault="001035B8" w:rsidP="001035B8">
      <w:pPr>
        <w:autoSpaceDE w:val="0"/>
        <w:autoSpaceDN w:val="0"/>
        <w:adjustRightInd w:val="0"/>
        <w:rPr>
          <w:rFonts w:cstheme="minorHAnsi"/>
        </w:rPr>
      </w:pPr>
    </w:p>
    <w:p w14:paraId="4FBB1BC5" w14:textId="77777777" w:rsidR="001035B8" w:rsidRPr="001035B8" w:rsidRDefault="001035B8" w:rsidP="001035B8">
      <w:pPr>
        <w:autoSpaceDE w:val="0"/>
        <w:autoSpaceDN w:val="0"/>
        <w:adjustRightInd w:val="0"/>
        <w:jc w:val="center"/>
        <w:rPr>
          <w:rFonts w:cstheme="minorHAnsi"/>
          <w:b/>
        </w:rPr>
      </w:pPr>
      <w:r>
        <w:rPr>
          <w:rFonts w:cstheme="minorHAnsi"/>
          <w:b/>
        </w:rPr>
        <w:t>§8</w:t>
      </w:r>
    </w:p>
    <w:p w14:paraId="58252D5C" w14:textId="77777777" w:rsidR="001035B8" w:rsidRDefault="001035B8" w:rsidP="001035B8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1035B8">
        <w:rPr>
          <w:rFonts w:cstheme="minorHAnsi"/>
          <w:b/>
          <w:bCs/>
        </w:rPr>
        <w:t>Zasady wydawania rzeczy znalezionych</w:t>
      </w:r>
    </w:p>
    <w:p w14:paraId="2549F645" w14:textId="77777777" w:rsidR="003F4D23" w:rsidRPr="001035B8" w:rsidRDefault="003F4D23" w:rsidP="001035B8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2179725C" w14:textId="77777777" w:rsidR="001035B8" w:rsidRPr="00D514EE" w:rsidRDefault="001035B8" w:rsidP="00F41E6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/>
        <w:rPr>
          <w:rFonts w:cstheme="minorHAnsi"/>
        </w:rPr>
      </w:pPr>
      <w:r w:rsidRPr="00D514EE">
        <w:rPr>
          <w:rFonts w:cstheme="minorHAnsi"/>
        </w:rPr>
        <w:t>Zasady wydawania rzeczy znalezionych osobom uprawnionym.</w:t>
      </w:r>
    </w:p>
    <w:p w14:paraId="4B24FD3A" w14:textId="77777777" w:rsidR="00D514EE" w:rsidRPr="00F41E6C" w:rsidRDefault="001035B8" w:rsidP="00F41E6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iCs/>
        </w:rPr>
      </w:pPr>
      <w:r w:rsidRPr="00F41E6C">
        <w:rPr>
          <w:rFonts w:cstheme="minorHAnsi"/>
        </w:rPr>
        <w:t xml:space="preserve">Osoba, która jest uprawniona do odbioru rzeczy, przed wydaniem rzeczy z Biura składa </w:t>
      </w:r>
      <w:r w:rsidRPr="00F41E6C">
        <w:rPr>
          <w:rFonts w:cstheme="minorHAnsi"/>
          <w:i/>
          <w:iCs/>
        </w:rPr>
        <w:t>Wniosek</w:t>
      </w:r>
      <w:r w:rsidR="00D514EE" w:rsidRPr="00F41E6C">
        <w:rPr>
          <w:rFonts w:cstheme="minorHAnsi"/>
          <w:i/>
          <w:iCs/>
        </w:rPr>
        <w:t xml:space="preserve"> o wydanie rzeczy znalezionej </w:t>
      </w:r>
      <w:r w:rsidR="00D514EE" w:rsidRPr="00F41E6C">
        <w:rPr>
          <w:rFonts w:cstheme="minorHAnsi"/>
        </w:rPr>
        <w:t>(załącznik nr 3 do regulaminu) podając jej opis, cechy</w:t>
      </w:r>
      <w:r w:rsidR="00F41E6C">
        <w:rPr>
          <w:rFonts w:cstheme="minorHAnsi"/>
        </w:rPr>
        <w:t xml:space="preserve"> </w:t>
      </w:r>
      <w:r w:rsidR="00D514EE" w:rsidRPr="00F41E6C">
        <w:rPr>
          <w:rFonts w:cstheme="minorHAnsi"/>
        </w:rPr>
        <w:t>charakterystyczne oraz czas i miejsce zagubienia. Dokument taki wypełnia również jednostka</w:t>
      </w:r>
      <w:r w:rsidR="00F41E6C">
        <w:rPr>
          <w:rFonts w:cstheme="minorHAnsi"/>
        </w:rPr>
        <w:t xml:space="preserve"> </w:t>
      </w:r>
      <w:r w:rsidR="00D514EE" w:rsidRPr="00F41E6C">
        <w:rPr>
          <w:rFonts w:cstheme="minorHAnsi"/>
        </w:rPr>
        <w:t>przekazująca rzecz znalezioną tj. Komenda Policji, Straż Miejska itp.;</w:t>
      </w:r>
    </w:p>
    <w:p w14:paraId="651370AF" w14:textId="77777777" w:rsidR="00D514EE" w:rsidRPr="00F41E6C" w:rsidRDefault="00D514EE" w:rsidP="00F41E6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F41E6C">
        <w:rPr>
          <w:rFonts w:cstheme="minorHAnsi"/>
        </w:rPr>
        <w:t>Przed wydaniem rzeczy, osoba uprawniona do odbioru rzeczy winna uiścić koszty związane z przechowaniem, utrzymaniem lub poszukiwaniem właściciela rzeczy. Powyższe odnosi się również do znalazcy, który po upływie terminów, określonych w art. 187 Kodeksu Cywilnego ustawy z d</w:t>
      </w:r>
      <w:r w:rsidR="00EC0C76">
        <w:rPr>
          <w:rFonts w:cstheme="minorHAnsi"/>
        </w:rPr>
        <w:t>nia 23.04.1964 r. (Dz. U. z 2019</w:t>
      </w:r>
      <w:r w:rsidR="00251E24">
        <w:rPr>
          <w:rFonts w:cstheme="minorHAnsi"/>
        </w:rPr>
        <w:t xml:space="preserve"> r. poz. 1145 </w:t>
      </w:r>
      <w:r w:rsidRPr="00F41E6C">
        <w:rPr>
          <w:rFonts w:cstheme="minorHAnsi"/>
        </w:rPr>
        <w:t>) stał się właścicielem rzeczy znalezionej.</w:t>
      </w:r>
    </w:p>
    <w:p w14:paraId="35D6E8E1" w14:textId="77777777" w:rsidR="00D514EE" w:rsidRPr="00F41E6C" w:rsidRDefault="00D514EE" w:rsidP="00F41E6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F41E6C">
        <w:rPr>
          <w:rFonts w:cstheme="minorHAnsi"/>
        </w:rPr>
        <w:t>Rzecz zostanie wydana po uiszczeniu wymaganych opłat i potwierdzeniu wpłaty u pracownika Biura;</w:t>
      </w:r>
    </w:p>
    <w:p w14:paraId="10B0CA85" w14:textId="77777777" w:rsidR="00D514EE" w:rsidRPr="00F41E6C" w:rsidRDefault="00D514EE" w:rsidP="00F41E6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F41E6C">
        <w:rPr>
          <w:rFonts w:cstheme="minorHAnsi"/>
        </w:rPr>
        <w:t xml:space="preserve">Osoba uprawniona otrzymuje </w:t>
      </w:r>
      <w:r w:rsidRPr="00F41E6C">
        <w:rPr>
          <w:rFonts w:cstheme="minorHAnsi"/>
          <w:b/>
          <w:bCs/>
          <w:i/>
          <w:iCs/>
        </w:rPr>
        <w:t xml:space="preserve">Protokół wydania rzeczy znalezionej </w:t>
      </w:r>
      <w:r w:rsidRPr="00F41E6C">
        <w:rPr>
          <w:rFonts w:cstheme="minorHAnsi"/>
        </w:rPr>
        <w:t>(załącznik nr 4 do</w:t>
      </w:r>
    </w:p>
    <w:p w14:paraId="69560E6E" w14:textId="77777777" w:rsidR="00D514EE" w:rsidRPr="00F41E6C" w:rsidRDefault="00D514EE" w:rsidP="00F41E6C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F41E6C">
        <w:rPr>
          <w:rFonts w:cstheme="minorHAnsi"/>
        </w:rPr>
        <w:t>regulaminu).</w:t>
      </w:r>
    </w:p>
    <w:p w14:paraId="2574820E" w14:textId="77777777" w:rsidR="00D514EE" w:rsidRDefault="00D514EE" w:rsidP="00F41E6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F41E6C">
        <w:rPr>
          <w:rFonts w:cstheme="minorHAnsi"/>
        </w:rPr>
        <w:lastRenderedPageBreak/>
        <w:t xml:space="preserve">O wydaniu rzeczy osobie uprawnionej do jej odbioru oraz o jej adresie zamieszkania albo siedziby właściwy starosta niezwłocznie zawiadamia znalazcę, który zażądał znaleźnego. Zawiadomienie wysyła się na adres zamieszkania wskazany w wydanym znalazcy poświadczeniu </w:t>
      </w:r>
      <w:r w:rsidRPr="00F41E6C">
        <w:rPr>
          <w:rFonts w:cstheme="minorHAnsi"/>
          <w:i/>
          <w:iCs/>
        </w:rPr>
        <w:t>przyjęcia</w:t>
      </w:r>
      <w:r w:rsidRPr="00F41E6C">
        <w:rPr>
          <w:rFonts w:cstheme="minorHAnsi"/>
        </w:rPr>
        <w:t xml:space="preserve"> </w:t>
      </w:r>
      <w:r w:rsidRPr="00F41E6C">
        <w:rPr>
          <w:rFonts w:cstheme="minorHAnsi"/>
          <w:i/>
          <w:iCs/>
        </w:rPr>
        <w:t>zawiadomienia o znalezieniu rzeczy/ odmowy przyjęcia rzeczy znalezionej</w:t>
      </w:r>
      <w:r w:rsidRPr="00F41E6C">
        <w:rPr>
          <w:rFonts w:cstheme="minorHAnsi"/>
        </w:rPr>
        <w:t>– załącznik nr 2 do regulaminu (zgodnie z art. 18 ust. 3 ustawy z dnia 20 lutego 2015 r. o rze</w:t>
      </w:r>
      <w:r w:rsidR="00251E24">
        <w:rPr>
          <w:rFonts w:cstheme="minorHAnsi"/>
        </w:rPr>
        <w:t xml:space="preserve">czach znalezionych Dz. U. z 2019 r. poz. 908 </w:t>
      </w:r>
      <w:r w:rsidRPr="00F41E6C">
        <w:rPr>
          <w:rFonts w:cstheme="minorHAnsi"/>
        </w:rPr>
        <w:t>).</w:t>
      </w:r>
    </w:p>
    <w:p w14:paraId="01AE22BD" w14:textId="77777777" w:rsidR="00D514EE" w:rsidRPr="00D514EE" w:rsidRDefault="00D514EE" w:rsidP="00F41E6C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D514EE">
        <w:rPr>
          <w:rFonts w:cstheme="minorHAnsi"/>
        </w:rPr>
        <w:t>2. Zasady wydawania rzeczy znalezionych znalazcom.</w:t>
      </w:r>
    </w:p>
    <w:p w14:paraId="1077635C" w14:textId="77777777" w:rsidR="00D514EE" w:rsidRPr="00F41E6C" w:rsidRDefault="00D514EE" w:rsidP="00F41E6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F41E6C">
        <w:rPr>
          <w:rFonts w:cstheme="minorHAnsi"/>
        </w:rPr>
        <w:t>Rzecz znaleziona, która nie zostanie odebrana z Biura Rzeczy Znalezionych przez osobę do tego uprawnioną w ciągu 1 roku od dnia doręczenia jej wezwania do odbioru, a w przypadku</w:t>
      </w:r>
      <w:r w:rsidR="00F41E6C">
        <w:rPr>
          <w:rFonts w:cstheme="minorHAnsi"/>
        </w:rPr>
        <w:t xml:space="preserve"> </w:t>
      </w:r>
      <w:r w:rsidRPr="00F41E6C">
        <w:rPr>
          <w:rFonts w:cstheme="minorHAnsi"/>
        </w:rPr>
        <w:t>niemożności wezwania w ciągu 2 lat od dnia jej znalezienia, staje się własnością znalazcy, jeżeli uczynił on zadość swoim obowiązkom zgodnie z art. 187 ustawy z dnia 23.04.1964 r. Kodeks Cywilny. Właściwy starosta zawiadamia o tym znalazcę oraz wzywa go do odbioru rzeczy w terminie nie krótszym niż 2 tygodnie z pouczeniem, że w przypadku nieodebrania rzeczy w terminie jej właścicielem stanie się powiat (zgodnie z art. 19, ust. 1 ustawy z dnia 20 lut</w:t>
      </w:r>
      <w:r w:rsidR="00F41E6C">
        <w:rPr>
          <w:rFonts w:cstheme="minorHAnsi"/>
        </w:rPr>
        <w:t xml:space="preserve">ego 2015 </w:t>
      </w:r>
      <w:r w:rsidRPr="00F41E6C">
        <w:rPr>
          <w:rFonts w:cstheme="minorHAnsi"/>
        </w:rPr>
        <w:t>r. o rze</w:t>
      </w:r>
      <w:r w:rsidR="00251E24">
        <w:rPr>
          <w:rFonts w:cstheme="minorHAnsi"/>
        </w:rPr>
        <w:t xml:space="preserve">czach znalezionych Dz. U. z 2019 r. poz. 908 </w:t>
      </w:r>
      <w:r w:rsidRPr="00F41E6C">
        <w:rPr>
          <w:rFonts w:cstheme="minorHAnsi"/>
        </w:rPr>
        <w:t>).</w:t>
      </w:r>
    </w:p>
    <w:p w14:paraId="4F2B8AD4" w14:textId="77777777" w:rsidR="00D514EE" w:rsidRPr="00F41E6C" w:rsidRDefault="00D514EE" w:rsidP="00F41E6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F41E6C">
        <w:rPr>
          <w:rFonts w:cstheme="minorHAnsi"/>
        </w:rPr>
        <w:t>Osoba uprawniona do odbioru rzeczy, przed wydaniem rzeczy winna uiścić koszty, o których mowa w § 8 ust. 1, pkt. 2;</w:t>
      </w:r>
    </w:p>
    <w:p w14:paraId="5479BFA8" w14:textId="77777777" w:rsidR="00D514EE" w:rsidRPr="00F41E6C" w:rsidRDefault="00D514EE" w:rsidP="00F41E6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i/>
          <w:iCs/>
        </w:rPr>
      </w:pPr>
      <w:r w:rsidRPr="00F41E6C">
        <w:rPr>
          <w:rFonts w:cstheme="minorHAnsi"/>
        </w:rPr>
        <w:t xml:space="preserve">Znalazca – osoba uprawniona do odbioru rzeczy znalezionej otrzymuje </w:t>
      </w:r>
      <w:r w:rsidRPr="00F41E6C">
        <w:rPr>
          <w:rFonts w:cstheme="minorHAnsi"/>
          <w:b/>
          <w:bCs/>
          <w:i/>
          <w:iCs/>
        </w:rPr>
        <w:t>Zaświadczenie</w:t>
      </w:r>
    </w:p>
    <w:p w14:paraId="5DBA654C" w14:textId="77777777" w:rsidR="00D514EE" w:rsidRPr="00F41E6C" w:rsidRDefault="00D514EE" w:rsidP="00F41E6C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i/>
          <w:iCs/>
        </w:rPr>
      </w:pPr>
      <w:r w:rsidRPr="00F41E6C">
        <w:rPr>
          <w:rFonts w:cstheme="minorHAnsi"/>
          <w:b/>
          <w:bCs/>
          <w:i/>
          <w:iCs/>
        </w:rPr>
        <w:t xml:space="preserve">stwierdzające upływ terminów przechowania rzeczy oraz zawierające informację o wydaniu rzeczy </w:t>
      </w:r>
      <w:r w:rsidRPr="00F41E6C">
        <w:rPr>
          <w:rFonts w:cstheme="minorHAnsi"/>
        </w:rPr>
        <w:t>w celu urzędowego potwierdzenia stanu prawnego (załącznik nr 5 do regulaminu).</w:t>
      </w:r>
    </w:p>
    <w:p w14:paraId="52CD0992" w14:textId="77777777" w:rsidR="00F41E6C" w:rsidRDefault="00F41E6C" w:rsidP="00D514EE">
      <w:pPr>
        <w:autoSpaceDE w:val="0"/>
        <w:autoSpaceDN w:val="0"/>
        <w:adjustRightInd w:val="0"/>
        <w:rPr>
          <w:rFonts w:cstheme="minorHAnsi"/>
        </w:rPr>
      </w:pPr>
    </w:p>
    <w:p w14:paraId="1EF514A3" w14:textId="77777777" w:rsidR="00D514EE" w:rsidRPr="00F41E6C" w:rsidRDefault="00D514EE" w:rsidP="00F41E6C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F41E6C">
        <w:rPr>
          <w:rFonts w:cstheme="minorHAnsi"/>
          <w:b/>
        </w:rPr>
        <w:t>§9</w:t>
      </w:r>
    </w:p>
    <w:p w14:paraId="3B256896" w14:textId="77777777" w:rsidR="00D514EE" w:rsidRDefault="00D514EE" w:rsidP="00F41E6C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41E6C">
        <w:rPr>
          <w:rFonts w:cstheme="minorHAnsi"/>
          <w:b/>
          <w:bCs/>
        </w:rPr>
        <w:t>Warunki przechowywania rzeczy znalezionych i ich sprzedaż</w:t>
      </w:r>
    </w:p>
    <w:p w14:paraId="252A2540" w14:textId="77777777" w:rsidR="003F4D23" w:rsidRPr="00F41E6C" w:rsidRDefault="003F4D23" w:rsidP="00F41E6C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5CE3CB29" w14:textId="77777777" w:rsidR="00F41E6C" w:rsidRPr="00D020B8" w:rsidRDefault="00D514EE" w:rsidP="00D020B8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line="360" w:lineRule="auto"/>
        <w:ind w:left="425" w:hanging="357"/>
        <w:jc w:val="both"/>
        <w:rPr>
          <w:rFonts w:cstheme="minorHAnsi"/>
        </w:rPr>
      </w:pPr>
      <w:r w:rsidRPr="00D020B8">
        <w:rPr>
          <w:rFonts w:cstheme="minorHAnsi"/>
        </w:rPr>
        <w:t>Rzeczy oddane do Biura przechowuje się w warunkach zapewniających ich bezpieczeństwo i trwałość</w:t>
      </w:r>
      <w:r w:rsidR="00F41E6C" w:rsidRPr="00D020B8">
        <w:rPr>
          <w:rFonts w:cstheme="minorHAnsi"/>
        </w:rPr>
        <w:t xml:space="preserve">, </w:t>
      </w:r>
      <w:r w:rsidRPr="00D020B8">
        <w:rPr>
          <w:rFonts w:cstheme="minorHAnsi"/>
        </w:rPr>
        <w:t>a rzeczy, co do których zachodzi niebezpieczeństwo pogorszenia, w szczególności szybkiego zepsucia lub</w:t>
      </w:r>
      <w:r w:rsidR="00F41E6C" w:rsidRPr="00D020B8">
        <w:rPr>
          <w:rFonts w:cstheme="minorHAnsi"/>
        </w:rPr>
        <w:t xml:space="preserve"> znacznego obniżenia wartości, w miarę możliwości przechowuje się w warunkach pozwalających na zachowanie</w:t>
      </w:r>
      <w:r w:rsidR="00D020B8" w:rsidRPr="00D020B8">
        <w:rPr>
          <w:rFonts w:cstheme="minorHAnsi"/>
        </w:rPr>
        <w:t xml:space="preserve"> </w:t>
      </w:r>
      <w:r w:rsidR="00F41E6C" w:rsidRPr="00D020B8">
        <w:rPr>
          <w:rFonts w:cstheme="minorHAnsi"/>
        </w:rPr>
        <w:t>ich w należytym stanie do czasu sprzedaży.</w:t>
      </w:r>
    </w:p>
    <w:p w14:paraId="29F5C59A" w14:textId="77777777" w:rsidR="00F41E6C" w:rsidRPr="00D020B8" w:rsidRDefault="00F41E6C" w:rsidP="00D020B8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line="360" w:lineRule="auto"/>
        <w:ind w:left="425" w:hanging="357"/>
        <w:jc w:val="both"/>
        <w:rPr>
          <w:rFonts w:cstheme="minorHAnsi"/>
        </w:rPr>
      </w:pPr>
      <w:r w:rsidRPr="00D020B8">
        <w:rPr>
          <w:rFonts w:cstheme="minorHAnsi"/>
        </w:rPr>
        <w:t>Gdy Biuro przyjmie na przechowanie rzecz ulegającą szybkiemu zepsuciu lub której przechowanie był</w:t>
      </w:r>
      <w:r w:rsidR="00D020B8" w:rsidRPr="00D020B8">
        <w:rPr>
          <w:rFonts w:cstheme="minorHAnsi"/>
        </w:rPr>
        <w:t xml:space="preserve">oby </w:t>
      </w:r>
      <w:r w:rsidRPr="00D020B8">
        <w:rPr>
          <w:rFonts w:cstheme="minorHAnsi"/>
        </w:rPr>
        <w:t xml:space="preserve">związane z kosztami niewspółmiernie wysokimi w stosunku do jej </w:t>
      </w:r>
      <w:r w:rsidRPr="00D020B8">
        <w:rPr>
          <w:rFonts w:cstheme="minorHAnsi"/>
        </w:rPr>
        <w:lastRenderedPageBreak/>
        <w:t>wartości rynkowej lub nadmierny</w:t>
      </w:r>
      <w:r w:rsidR="00D020B8" w:rsidRPr="00D020B8">
        <w:rPr>
          <w:rFonts w:cstheme="minorHAnsi"/>
        </w:rPr>
        <w:t xml:space="preserve">mi </w:t>
      </w:r>
      <w:r w:rsidRPr="00D020B8">
        <w:rPr>
          <w:rFonts w:cstheme="minorHAnsi"/>
        </w:rPr>
        <w:t>trudnościami albo powodowałoby znaczne obniżenie jej wartości rynkowej - sprzedaje tę rzecz z wolnej rę</w:t>
      </w:r>
      <w:r w:rsidR="00D020B8" w:rsidRPr="00D020B8">
        <w:rPr>
          <w:rFonts w:cstheme="minorHAnsi"/>
        </w:rPr>
        <w:t xml:space="preserve">ki </w:t>
      </w:r>
      <w:r w:rsidRPr="00D020B8">
        <w:rPr>
          <w:rFonts w:cstheme="minorHAnsi"/>
        </w:rPr>
        <w:t>zgodnie z przepisami ustawy z dnia 17 czerwca 1966 r. o postępowaniu egzeku</w:t>
      </w:r>
      <w:r w:rsidR="00D020B8" w:rsidRPr="00D020B8">
        <w:rPr>
          <w:rFonts w:cstheme="minorHAnsi"/>
        </w:rPr>
        <w:t xml:space="preserve">cyjnym w administracji (Dz. U z </w:t>
      </w:r>
      <w:r w:rsidR="00251E24">
        <w:rPr>
          <w:rFonts w:cstheme="minorHAnsi"/>
        </w:rPr>
        <w:t>2019 r. poz. 1438 ze zm.</w:t>
      </w:r>
      <w:r w:rsidRPr="00D020B8">
        <w:rPr>
          <w:rFonts w:cstheme="minorHAnsi"/>
        </w:rPr>
        <w:t>).</w:t>
      </w:r>
    </w:p>
    <w:p w14:paraId="54AA7963" w14:textId="77777777" w:rsidR="00F41E6C" w:rsidRPr="00D020B8" w:rsidRDefault="00F41E6C" w:rsidP="00D020B8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line="360" w:lineRule="auto"/>
        <w:ind w:left="425" w:hanging="357"/>
        <w:jc w:val="both"/>
        <w:rPr>
          <w:rFonts w:cstheme="minorHAnsi"/>
        </w:rPr>
      </w:pPr>
      <w:r w:rsidRPr="00D020B8">
        <w:rPr>
          <w:rFonts w:cstheme="minorHAnsi"/>
        </w:rPr>
        <w:t xml:space="preserve">Dalsze postępowanie z rzeczami, o których mowa powyżej regulują </w:t>
      </w:r>
      <w:r w:rsidR="00D020B8" w:rsidRPr="00D020B8">
        <w:rPr>
          <w:rFonts w:cstheme="minorHAnsi"/>
        </w:rPr>
        <w:t>zapisy ustawy z dnia 20.02.2015</w:t>
      </w:r>
      <w:r w:rsidRPr="00D020B8">
        <w:rPr>
          <w:rFonts w:cstheme="minorHAnsi"/>
        </w:rPr>
        <w:t>o rze</w:t>
      </w:r>
      <w:r w:rsidR="00251E24">
        <w:rPr>
          <w:rFonts w:cstheme="minorHAnsi"/>
        </w:rPr>
        <w:t xml:space="preserve">czach znalezionych (DZ. U z 2019 r. poz. 908 </w:t>
      </w:r>
      <w:r w:rsidRPr="00D020B8">
        <w:rPr>
          <w:rFonts w:cstheme="minorHAnsi"/>
        </w:rPr>
        <w:t>) oraz ustaw</w:t>
      </w:r>
      <w:r w:rsidR="00D020B8" w:rsidRPr="00D020B8">
        <w:rPr>
          <w:rFonts w:cstheme="minorHAnsi"/>
        </w:rPr>
        <w:t xml:space="preserve">y z dnia 17.11.1964 r. – Kodeks </w:t>
      </w:r>
      <w:r w:rsidRPr="00D020B8">
        <w:rPr>
          <w:rFonts w:cstheme="minorHAnsi"/>
        </w:rPr>
        <w:t>post</w:t>
      </w:r>
      <w:r w:rsidR="00251E24">
        <w:rPr>
          <w:rFonts w:cstheme="minorHAnsi"/>
        </w:rPr>
        <w:t>ępowania cywilnego (Dz. U z 2019</w:t>
      </w:r>
      <w:r w:rsidRPr="00D020B8">
        <w:rPr>
          <w:rFonts w:cstheme="minorHAnsi"/>
        </w:rPr>
        <w:t xml:space="preserve"> </w:t>
      </w:r>
      <w:r w:rsidR="00251E24">
        <w:rPr>
          <w:rFonts w:cstheme="minorHAnsi"/>
        </w:rPr>
        <w:t>r. poz. 14</w:t>
      </w:r>
      <w:r w:rsidRPr="00D020B8">
        <w:rPr>
          <w:rFonts w:cstheme="minorHAnsi"/>
        </w:rPr>
        <w:t>60).</w:t>
      </w:r>
    </w:p>
    <w:p w14:paraId="2AFFC001" w14:textId="77777777" w:rsidR="00413B06" w:rsidRDefault="00413B06" w:rsidP="00D020B8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p w14:paraId="3075B590" w14:textId="77777777" w:rsidR="00F41E6C" w:rsidRPr="00D020B8" w:rsidRDefault="00D020B8" w:rsidP="00D020B8">
      <w:pPr>
        <w:autoSpaceDE w:val="0"/>
        <w:autoSpaceDN w:val="0"/>
        <w:adjustRightInd w:val="0"/>
        <w:jc w:val="center"/>
        <w:rPr>
          <w:rFonts w:cstheme="minorHAnsi"/>
          <w:b/>
        </w:rPr>
      </w:pPr>
      <w:r>
        <w:rPr>
          <w:rFonts w:cstheme="minorHAnsi"/>
          <w:b/>
        </w:rPr>
        <w:t>§10</w:t>
      </w:r>
    </w:p>
    <w:p w14:paraId="2EC32EEE" w14:textId="77777777" w:rsidR="00F41E6C" w:rsidRDefault="00F41E6C" w:rsidP="00D020B8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D020B8">
        <w:rPr>
          <w:rFonts w:cstheme="minorHAnsi"/>
          <w:b/>
          <w:bCs/>
        </w:rPr>
        <w:t>Postępowanie z rzeczami o wartości historycznej, naukowej lub artystycznej</w:t>
      </w:r>
    </w:p>
    <w:p w14:paraId="10EC1D3B" w14:textId="77777777" w:rsidR="003F4D23" w:rsidRPr="00D020B8" w:rsidRDefault="003F4D23" w:rsidP="00D020B8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4D2A1FD3" w14:textId="77777777" w:rsidR="00F41E6C" w:rsidRPr="00D020B8" w:rsidRDefault="00F41E6C" w:rsidP="00D020B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283" w:hanging="357"/>
        <w:jc w:val="both"/>
        <w:rPr>
          <w:rFonts w:cstheme="minorHAnsi"/>
        </w:rPr>
      </w:pPr>
      <w:r w:rsidRPr="00D020B8">
        <w:rPr>
          <w:rFonts w:cstheme="minorHAnsi"/>
        </w:rPr>
        <w:t>W przypadku przypuszczenia, że rzecz znaleziona stanowi rzecz o wartoś</w:t>
      </w:r>
      <w:r w:rsidR="00D020B8" w:rsidRPr="00D020B8">
        <w:rPr>
          <w:rFonts w:cstheme="minorHAnsi"/>
        </w:rPr>
        <w:t xml:space="preserve">ci historycznej, naukowej lub </w:t>
      </w:r>
      <w:r w:rsidRPr="00D020B8">
        <w:rPr>
          <w:rFonts w:cstheme="minorHAnsi"/>
        </w:rPr>
        <w:t>artystycznej, Biuro w terminie 7 dni od dnia powzięcia wiadomości o znalezieniu rzeczy za</w:t>
      </w:r>
      <w:r w:rsidR="00D020B8" w:rsidRPr="00D020B8">
        <w:rPr>
          <w:rFonts w:cstheme="minorHAnsi"/>
        </w:rPr>
        <w:t xml:space="preserve">wiadamia </w:t>
      </w:r>
      <w:r w:rsidRPr="00D020B8">
        <w:rPr>
          <w:rFonts w:cstheme="minorHAnsi"/>
        </w:rPr>
        <w:t>łódzkiego wojewódzkiego konserwatora zabytków.</w:t>
      </w:r>
    </w:p>
    <w:p w14:paraId="6413AEC0" w14:textId="77777777" w:rsidR="00F41E6C" w:rsidRPr="00D020B8" w:rsidRDefault="00F41E6C" w:rsidP="00D020B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283" w:hanging="357"/>
        <w:jc w:val="both"/>
        <w:rPr>
          <w:rFonts w:cstheme="minorHAnsi"/>
        </w:rPr>
      </w:pPr>
      <w:r w:rsidRPr="00D020B8">
        <w:rPr>
          <w:rFonts w:cstheme="minorHAnsi"/>
        </w:rPr>
        <w:t>W terminie 7 dni od dnia</w:t>
      </w:r>
      <w:r w:rsidR="00D020B8" w:rsidRPr="00D020B8">
        <w:rPr>
          <w:rFonts w:cstheme="minorHAnsi"/>
        </w:rPr>
        <w:t xml:space="preserve"> </w:t>
      </w:r>
      <w:r w:rsidRPr="00D020B8">
        <w:rPr>
          <w:rFonts w:cstheme="minorHAnsi"/>
        </w:rPr>
        <w:t xml:space="preserve"> otrzymania zawiadomienia, łódzki </w:t>
      </w:r>
      <w:r w:rsidR="00D020B8" w:rsidRPr="00D020B8">
        <w:rPr>
          <w:rFonts w:cstheme="minorHAnsi"/>
        </w:rPr>
        <w:t xml:space="preserve">wojewódzki konserwator zabytków </w:t>
      </w:r>
      <w:r w:rsidRPr="00D020B8">
        <w:rPr>
          <w:rFonts w:cstheme="minorHAnsi"/>
        </w:rPr>
        <w:t>dokonuje w siedzibie Biura albo w miejscu znalezienia oględzin rzeczy zn</w:t>
      </w:r>
      <w:r w:rsidR="00D020B8" w:rsidRPr="00D020B8">
        <w:rPr>
          <w:rFonts w:cstheme="minorHAnsi"/>
        </w:rPr>
        <w:t xml:space="preserve">alezionej i stwierdza, czy jest </w:t>
      </w:r>
      <w:r w:rsidRPr="00D020B8">
        <w:rPr>
          <w:rFonts w:cstheme="minorHAnsi"/>
        </w:rPr>
        <w:t>ona zabytkiem lub materiałem archiwalnym.</w:t>
      </w:r>
    </w:p>
    <w:p w14:paraId="6223F86E" w14:textId="77777777" w:rsidR="00F41E6C" w:rsidRPr="00D020B8" w:rsidRDefault="00F41E6C" w:rsidP="00D020B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283" w:hanging="357"/>
        <w:jc w:val="both"/>
        <w:rPr>
          <w:rFonts w:cstheme="minorHAnsi"/>
        </w:rPr>
      </w:pPr>
      <w:r w:rsidRPr="00D020B8">
        <w:rPr>
          <w:rFonts w:cstheme="minorHAnsi"/>
        </w:rPr>
        <w:t>W przypadku gdy w trakcie oględzin, o których mowa powyżej okaże się, że rzecz znaleziona może by</w:t>
      </w:r>
      <w:r w:rsidR="00D020B8" w:rsidRPr="00D020B8">
        <w:rPr>
          <w:rFonts w:cstheme="minorHAnsi"/>
        </w:rPr>
        <w:t xml:space="preserve">ć </w:t>
      </w:r>
      <w:r w:rsidRPr="00D020B8">
        <w:rPr>
          <w:rFonts w:cstheme="minorHAnsi"/>
        </w:rPr>
        <w:t>materiałem archiwalnym, łódzki wojewódzki konserwator zabytków zasięga opinii dyrektora właś</w:t>
      </w:r>
      <w:r w:rsidR="00D020B8" w:rsidRPr="00D020B8">
        <w:rPr>
          <w:rFonts w:cstheme="minorHAnsi"/>
        </w:rPr>
        <w:t xml:space="preserve">ciwego </w:t>
      </w:r>
      <w:r w:rsidRPr="00D020B8">
        <w:rPr>
          <w:rFonts w:cstheme="minorHAnsi"/>
        </w:rPr>
        <w:t>archiwum państwowego.</w:t>
      </w:r>
    </w:p>
    <w:p w14:paraId="18FE7765" w14:textId="77777777" w:rsidR="00F41E6C" w:rsidRPr="00D020B8" w:rsidRDefault="00F41E6C" w:rsidP="00D020B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283" w:hanging="357"/>
        <w:jc w:val="both"/>
        <w:rPr>
          <w:rFonts w:cstheme="minorHAnsi"/>
        </w:rPr>
      </w:pPr>
      <w:r w:rsidRPr="00D020B8">
        <w:rPr>
          <w:rFonts w:cstheme="minorHAnsi"/>
        </w:rPr>
        <w:t xml:space="preserve">W innych przypadkach łódzki wojewódzki konserwator zabytków może zasięgnąć </w:t>
      </w:r>
      <w:r w:rsidR="00D020B8" w:rsidRPr="00D020B8">
        <w:rPr>
          <w:rFonts w:cstheme="minorHAnsi"/>
        </w:rPr>
        <w:t xml:space="preserve">opinii rzeczoznawcy, </w:t>
      </w:r>
      <w:r w:rsidRPr="00D020B8">
        <w:rPr>
          <w:rFonts w:cstheme="minorHAnsi"/>
        </w:rPr>
        <w:t>muzeum właściwego ze względu na rodzaj rzeczy znalezionej albo biblioteki.</w:t>
      </w:r>
    </w:p>
    <w:p w14:paraId="75371296" w14:textId="77777777" w:rsidR="00F41E6C" w:rsidRPr="00D020B8" w:rsidRDefault="00F41E6C" w:rsidP="00D020B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283" w:hanging="357"/>
        <w:jc w:val="both"/>
        <w:rPr>
          <w:rFonts w:cstheme="minorHAnsi"/>
        </w:rPr>
      </w:pPr>
      <w:r w:rsidRPr="00D020B8">
        <w:rPr>
          <w:rFonts w:cstheme="minorHAnsi"/>
        </w:rPr>
        <w:t>W przypadkach określonych w ust. 2 i 3, łódzki wojewódzki konserwator zab</w:t>
      </w:r>
      <w:r w:rsidR="00D020B8" w:rsidRPr="00D020B8">
        <w:rPr>
          <w:rFonts w:cstheme="minorHAnsi"/>
        </w:rPr>
        <w:t xml:space="preserve">ytków stwierdza, czy rzecz </w:t>
      </w:r>
      <w:r w:rsidRPr="00D020B8">
        <w:rPr>
          <w:rFonts w:cstheme="minorHAnsi"/>
        </w:rPr>
        <w:t>znaleziona jest zabytkiem lub materiałem archiwalnym w terminie 3 dni od dnia otrzymania opinii.</w:t>
      </w:r>
    </w:p>
    <w:p w14:paraId="5CD10DD6" w14:textId="77777777" w:rsidR="00F41E6C" w:rsidRPr="00D020B8" w:rsidRDefault="00F41E6C" w:rsidP="00D020B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283" w:hanging="357"/>
        <w:jc w:val="both"/>
        <w:rPr>
          <w:rFonts w:cstheme="minorHAnsi"/>
        </w:rPr>
      </w:pPr>
      <w:r w:rsidRPr="00D020B8">
        <w:rPr>
          <w:rFonts w:cstheme="minorHAnsi"/>
        </w:rPr>
        <w:t>W przypadku gdy rzecz znaleziona jest zabytkiem lub materiałem</w:t>
      </w:r>
      <w:r w:rsidR="00D020B8" w:rsidRPr="00D020B8">
        <w:rPr>
          <w:rFonts w:cstheme="minorHAnsi"/>
        </w:rPr>
        <w:t xml:space="preserve"> archiwalnym, łódzki wojewódzki </w:t>
      </w:r>
      <w:r w:rsidRPr="00D020B8">
        <w:rPr>
          <w:rFonts w:cstheme="minorHAnsi"/>
        </w:rPr>
        <w:t>konserwator zabytków, w drodze decyzji, oddaje ją na przechowanie właściwemu ze wzglę</w:t>
      </w:r>
      <w:r w:rsidR="00D020B8" w:rsidRPr="00D020B8">
        <w:rPr>
          <w:rFonts w:cstheme="minorHAnsi"/>
        </w:rPr>
        <w:t xml:space="preserve">du na rodzaj </w:t>
      </w:r>
      <w:r w:rsidRPr="00D020B8">
        <w:rPr>
          <w:rFonts w:cstheme="minorHAnsi"/>
        </w:rPr>
        <w:t>rzeczy znalezionej muzeum państwowemu albo samorządowemu, bibliotece, dla której organizatorem</w:t>
      </w:r>
      <w:r w:rsidR="00D020B8">
        <w:rPr>
          <w:rFonts w:cstheme="minorHAnsi"/>
        </w:rPr>
        <w:t xml:space="preserve"> </w:t>
      </w:r>
      <w:r w:rsidRPr="00D020B8">
        <w:rPr>
          <w:rFonts w:cstheme="minorHAnsi"/>
        </w:rPr>
        <w:t>jest minister, kierownik urzędu centralnego albo jednostka samorządu terytorialnego, albo archiwum</w:t>
      </w:r>
      <w:r w:rsidR="00D020B8" w:rsidRPr="00D020B8">
        <w:rPr>
          <w:rFonts w:cstheme="minorHAnsi"/>
        </w:rPr>
        <w:t xml:space="preserve"> </w:t>
      </w:r>
      <w:r w:rsidRPr="00D020B8">
        <w:rPr>
          <w:rFonts w:cstheme="minorHAnsi"/>
        </w:rPr>
        <w:t>państwowemu.</w:t>
      </w:r>
    </w:p>
    <w:p w14:paraId="5B0CA2A2" w14:textId="77777777" w:rsidR="00F41E6C" w:rsidRPr="00D020B8" w:rsidRDefault="00F41E6C" w:rsidP="00D020B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283" w:hanging="357"/>
        <w:jc w:val="both"/>
        <w:rPr>
          <w:rFonts w:cstheme="minorHAnsi"/>
        </w:rPr>
      </w:pPr>
      <w:r w:rsidRPr="00D020B8">
        <w:rPr>
          <w:rFonts w:cstheme="minorHAnsi"/>
        </w:rPr>
        <w:lastRenderedPageBreak/>
        <w:t>W przypadku gdy rzecz znaleziona jest zabytkiem i stała się własnością Skarbu Pań</w:t>
      </w:r>
      <w:r w:rsidR="00D020B8" w:rsidRPr="00D020B8">
        <w:rPr>
          <w:rFonts w:cstheme="minorHAnsi"/>
        </w:rPr>
        <w:t xml:space="preserve">stwa, muzeum albo </w:t>
      </w:r>
      <w:r w:rsidRPr="00D020B8">
        <w:rPr>
          <w:rFonts w:cstheme="minorHAnsi"/>
        </w:rPr>
        <w:t xml:space="preserve">biblioteka, którym rzecz została oddana na przechowanie, występują </w:t>
      </w:r>
      <w:r w:rsidR="00D020B8" w:rsidRPr="00D020B8">
        <w:rPr>
          <w:rFonts w:cstheme="minorHAnsi"/>
        </w:rPr>
        <w:t xml:space="preserve">do starosty o przeniesienie </w:t>
      </w:r>
      <w:r w:rsidRPr="00D020B8">
        <w:rPr>
          <w:rFonts w:cstheme="minorHAnsi"/>
        </w:rPr>
        <w:t>własności tej rzeczy, w drodze umowy.</w:t>
      </w:r>
    </w:p>
    <w:p w14:paraId="0EC7FD2B" w14:textId="77777777" w:rsidR="00F41E6C" w:rsidRDefault="00F41E6C" w:rsidP="00D020B8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283" w:hanging="357"/>
        <w:jc w:val="both"/>
        <w:rPr>
          <w:rFonts w:cstheme="minorHAnsi"/>
        </w:rPr>
      </w:pPr>
      <w:r w:rsidRPr="00D020B8">
        <w:rPr>
          <w:rFonts w:cstheme="minorHAnsi"/>
        </w:rPr>
        <w:t>W przypadku gdy rzecz znaleziona jest materiałem archiwalnym i stała się własnością Skarbu Pań</w:t>
      </w:r>
      <w:r w:rsidR="00D020B8" w:rsidRPr="00D020B8">
        <w:rPr>
          <w:rFonts w:cstheme="minorHAnsi"/>
        </w:rPr>
        <w:t xml:space="preserve">stwa, </w:t>
      </w:r>
      <w:r w:rsidRPr="00D020B8">
        <w:rPr>
          <w:rFonts w:cstheme="minorHAnsi"/>
        </w:rPr>
        <w:t>wchodzi do zasobu archiwalnego tego archiwum państwowego, któremu została oddana na</w:t>
      </w:r>
      <w:r w:rsidR="00D020B8">
        <w:rPr>
          <w:rFonts w:cstheme="minorHAnsi"/>
        </w:rPr>
        <w:t xml:space="preserve"> </w:t>
      </w:r>
      <w:r w:rsidRPr="00D020B8">
        <w:rPr>
          <w:rFonts w:cstheme="minorHAnsi"/>
        </w:rPr>
        <w:t>przechowanie.</w:t>
      </w:r>
    </w:p>
    <w:p w14:paraId="294805B5" w14:textId="77777777" w:rsidR="00413B06" w:rsidRDefault="00413B06" w:rsidP="00413B06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14:paraId="4B0FB53D" w14:textId="77777777" w:rsidR="00413B06" w:rsidRDefault="00413B06" w:rsidP="00413B06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14:paraId="34A8BFC0" w14:textId="77777777" w:rsidR="00413B06" w:rsidRPr="00563DBC" w:rsidRDefault="00413B06" w:rsidP="00563DBC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563DBC">
        <w:rPr>
          <w:rFonts w:cstheme="minorHAnsi"/>
          <w:b/>
        </w:rPr>
        <w:t>§11</w:t>
      </w:r>
    </w:p>
    <w:p w14:paraId="48D0F361" w14:textId="77777777" w:rsidR="00413B06" w:rsidRDefault="00413B06" w:rsidP="00563DBC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563DBC">
        <w:rPr>
          <w:rFonts w:cstheme="minorHAnsi"/>
          <w:b/>
          <w:bCs/>
        </w:rPr>
        <w:t>Postępowanie z rzeczami nieodebranymi przez właściciela w t</w:t>
      </w:r>
      <w:r w:rsidR="00563DBC" w:rsidRPr="00563DBC">
        <w:rPr>
          <w:rFonts w:cstheme="minorHAnsi"/>
          <w:b/>
          <w:bCs/>
        </w:rPr>
        <w:t xml:space="preserve">erminie przewidzianym w ustawie </w:t>
      </w:r>
      <w:r w:rsidRPr="00563DBC">
        <w:rPr>
          <w:rFonts w:cstheme="minorHAnsi"/>
          <w:b/>
          <w:bCs/>
        </w:rPr>
        <w:t xml:space="preserve">i przez znalazcę w terminie wskazanym przez Starostę </w:t>
      </w:r>
      <w:r w:rsidR="00BF255D">
        <w:rPr>
          <w:rFonts w:cstheme="minorHAnsi"/>
          <w:b/>
          <w:bCs/>
        </w:rPr>
        <w:t>Opoczyńskiego</w:t>
      </w:r>
    </w:p>
    <w:p w14:paraId="1315A6C9" w14:textId="77777777" w:rsidR="003F4D23" w:rsidRPr="00563DBC" w:rsidRDefault="003F4D23" w:rsidP="00563DBC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40AC18A1" w14:textId="77777777" w:rsidR="00413B06" w:rsidRPr="006C0265" w:rsidRDefault="00413B06" w:rsidP="006C026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425" w:hanging="357"/>
        <w:jc w:val="both"/>
        <w:rPr>
          <w:rFonts w:cstheme="minorHAnsi"/>
        </w:rPr>
      </w:pPr>
      <w:r w:rsidRPr="006C0265">
        <w:rPr>
          <w:rFonts w:cstheme="minorHAnsi"/>
        </w:rPr>
        <w:t xml:space="preserve">Do rzeczy nieodebranych przez właściciela lub znalazcę sporządza się dokument, </w:t>
      </w:r>
      <w:r w:rsidR="006C0265">
        <w:rPr>
          <w:rFonts w:cstheme="minorHAnsi"/>
        </w:rPr>
        <w:br/>
      </w:r>
      <w:r w:rsidRPr="006C0265">
        <w:rPr>
          <w:rFonts w:cstheme="minorHAnsi"/>
        </w:rPr>
        <w:t>w którym zostaje zawar</w:t>
      </w:r>
      <w:r w:rsidR="00563DBC" w:rsidRPr="006C0265">
        <w:rPr>
          <w:rFonts w:cstheme="minorHAnsi"/>
        </w:rPr>
        <w:t xml:space="preserve">ta </w:t>
      </w:r>
      <w:r w:rsidRPr="006C0265">
        <w:rPr>
          <w:rFonts w:cstheme="minorHAnsi"/>
        </w:rPr>
        <w:t>informacja o przejściu rzeczy na własność powiatu.</w:t>
      </w:r>
    </w:p>
    <w:p w14:paraId="2539A764" w14:textId="77777777" w:rsidR="00413B06" w:rsidRPr="006C0265" w:rsidRDefault="00413B06" w:rsidP="006C026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425" w:hanging="357"/>
        <w:jc w:val="both"/>
        <w:rPr>
          <w:rFonts w:cstheme="minorHAnsi"/>
        </w:rPr>
      </w:pPr>
      <w:r w:rsidRPr="006C0265">
        <w:rPr>
          <w:rFonts w:cstheme="minorHAnsi"/>
        </w:rPr>
        <w:t>Procedurę postępowania z rzeczami nieodebranymi przez właściciela w t</w:t>
      </w:r>
      <w:r w:rsidR="00563DBC" w:rsidRPr="006C0265">
        <w:rPr>
          <w:rFonts w:cstheme="minorHAnsi"/>
        </w:rPr>
        <w:t xml:space="preserve">erminie przewidzianym w ustawie </w:t>
      </w:r>
      <w:r w:rsidRPr="006C0265">
        <w:rPr>
          <w:rFonts w:cstheme="minorHAnsi"/>
        </w:rPr>
        <w:t>z dnia 20.02.2015 r. o rze</w:t>
      </w:r>
      <w:r w:rsidR="00251E24">
        <w:rPr>
          <w:rFonts w:cstheme="minorHAnsi"/>
        </w:rPr>
        <w:t>czach znalezionych (Dz. U z 2019 poz. 908</w:t>
      </w:r>
      <w:r w:rsidRPr="006C0265">
        <w:rPr>
          <w:rFonts w:cstheme="minorHAnsi"/>
        </w:rPr>
        <w:t xml:space="preserve">) i znalazcę </w:t>
      </w:r>
      <w:r w:rsidR="00563DBC" w:rsidRPr="006C0265">
        <w:rPr>
          <w:rFonts w:cstheme="minorHAnsi"/>
        </w:rPr>
        <w:t xml:space="preserve">w terminie </w:t>
      </w:r>
      <w:r w:rsidRPr="006C0265">
        <w:rPr>
          <w:rFonts w:cstheme="minorHAnsi"/>
        </w:rPr>
        <w:t>wskazanym przez właściwego starostę wykonuje Komisja do spraw oceny przydatności, użytecznoś</w:t>
      </w:r>
      <w:r w:rsidR="00563DBC" w:rsidRPr="006C0265">
        <w:rPr>
          <w:rFonts w:cstheme="minorHAnsi"/>
        </w:rPr>
        <w:t xml:space="preserve">ci, </w:t>
      </w:r>
      <w:r w:rsidRPr="006C0265">
        <w:rPr>
          <w:rFonts w:cstheme="minorHAnsi"/>
        </w:rPr>
        <w:t xml:space="preserve">zagospodarowania lub likwidacji rzeczy z Biura Rzeczy Znalezionych, które przeszły na własność </w:t>
      </w:r>
      <w:r w:rsidR="00563DBC" w:rsidRPr="006C0265">
        <w:rPr>
          <w:rFonts w:cstheme="minorHAnsi"/>
        </w:rPr>
        <w:t>Powiatu Opoczyńskiego</w:t>
      </w:r>
      <w:r w:rsidRPr="006C0265">
        <w:rPr>
          <w:rFonts w:cstheme="minorHAnsi"/>
        </w:rPr>
        <w:t>.</w:t>
      </w:r>
    </w:p>
    <w:p w14:paraId="2FD76512" w14:textId="77777777" w:rsidR="00413B06" w:rsidRPr="006C0265" w:rsidRDefault="00413B06" w:rsidP="006C026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425" w:hanging="357"/>
        <w:jc w:val="both"/>
        <w:rPr>
          <w:rFonts w:cstheme="minorHAnsi"/>
        </w:rPr>
      </w:pPr>
      <w:r w:rsidRPr="006C0265">
        <w:rPr>
          <w:rFonts w:cstheme="minorHAnsi"/>
        </w:rPr>
        <w:t>Do zadań Komisji należy dokonanie przeglądu rzeczy z Biura, oszacowanie stopnia zużycia i sporzą</w:t>
      </w:r>
      <w:r w:rsidR="00563DBC" w:rsidRPr="006C0265">
        <w:rPr>
          <w:rFonts w:cstheme="minorHAnsi"/>
        </w:rPr>
        <w:t xml:space="preserve">dzenie </w:t>
      </w:r>
      <w:r w:rsidRPr="006C0265">
        <w:rPr>
          <w:rFonts w:cstheme="minorHAnsi"/>
        </w:rPr>
        <w:t xml:space="preserve">protokołu z przeprowadzonej oceny, w którym zamieszcza wykaz rzeczy z propozycją </w:t>
      </w:r>
      <w:r w:rsidR="00563DBC" w:rsidRPr="006C0265">
        <w:rPr>
          <w:rFonts w:cstheme="minorHAnsi"/>
        </w:rPr>
        <w:t xml:space="preserve">sposobu ich </w:t>
      </w:r>
      <w:r w:rsidRPr="006C0265">
        <w:rPr>
          <w:rFonts w:cstheme="minorHAnsi"/>
        </w:rPr>
        <w:t xml:space="preserve">zagospodarowania lub likwidacji. Poprzez zagospodarowanie rzeczy rozumie się np. sprzedaż </w:t>
      </w:r>
      <w:r w:rsidR="00563DBC" w:rsidRPr="006C0265">
        <w:rPr>
          <w:rFonts w:cstheme="minorHAnsi"/>
        </w:rPr>
        <w:t xml:space="preserve">rzeczy, </w:t>
      </w:r>
      <w:r w:rsidRPr="006C0265">
        <w:rPr>
          <w:rFonts w:cstheme="minorHAnsi"/>
        </w:rPr>
        <w:t>pozostawienie na stanie majątku powiatu, przekazanie drogą darowizny na cele społeczne lub likwidacja.</w:t>
      </w:r>
    </w:p>
    <w:p w14:paraId="754D30CA" w14:textId="77777777" w:rsidR="00413B06" w:rsidRPr="006C0265" w:rsidRDefault="00413B06" w:rsidP="006C026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425" w:hanging="357"/>
        <w:jc w:val="both"/>
        <w:rPr>
          <w:rFonts w:cstheme="minorHAnsi"/>
        </w:rPr>
      </w:pPr>
      <w:r w:rsidRPr="006C0265">
        <w:rPr>
          <w:rFonts w:cstheme="minorHAnsi"/>
        </w:rPr>
        <w:t xml:space="preserve">Komisja przedstawia Staroście </w:t>
      </w:r>
      <w:r w:rsidR="00251E24">
        <w:rPr>
          <w:rFonts w:cstheme="minorHAnsi"/>
        </w:rPr>
        <w:t>Opoczyńskiemu</w:t>
      </w:r>
      <w:r w:rsidRPr="006C0265">
        <w:rPr>
          <w:rFonts w:cstheme="minorHAnsi"/>
        </w:rPr>
        <w:t xml:space="preserve"> protokół z propozycją dalszego zagospodarowania, sprzedaż</w:t>
      </w:r>
      <w:r w:rsidR="00563DBC" w:rsidRPr="006C0265">
        <w:rPr>
          <w:rFonts w:cstheme="minorHAnsi"/>
        </w:rPr>
        <w:t xml:space="preserve">y </w:t>
      </w:r>
      <w:r w:rsidRPr="006C0265">
        <w:rPr>
          <w:rFonts w:cstheme="minorHAnsi"/>
        </w:rPr>
        <w:t>lub likwidacji, który ostatecznie podejmuje decyzję postępowania z w/w rzeczami. Następnie Komisja postę</w:t>
      </w:r>
      <w:r w:rsidR="00563DBC" w:rsidRPr="006C0265">
        <w:rPr>
          <w:rFonts w:cstheme="minorHAnsi"/>
        </w:rPr>
        <w:t xml:space="preserve">puje </w:t>
      </w:r>
      <w:r w:rsidRPr="006C0265">
        <w:rPr>
          <w:rFonts w:cstheme="minorHAnsi"/>
        </w:rPr>
        <w:t xml:space="preserve">z rzeczami zgodnie z decyzją Starosty </w:t>
      </w:r>
      <w:r w:rsidR="00563DBC" w:rsidRPr="006C0265">
        <w:rPr>
          <w:rFonts w:cstheme="minorHAnsi"/>
        </w:rPr>
        <w:t>Opoczyńskiego</w:t>
      </w:r>
      <w:r w:rsidRPr="006C0265">
        <w:rPr>
          <w:rFonts w:cstheme="minorHAnsi"/>
        </w:rPr>
        <w:t>.</w:t>
      </w:r>
    </w:p>
    <w:p w14:paraId="2D5599A3" w14:textId="77777777" w:rsidR="00413B06" w:rsidRPr="006C0265" w:rsidRDefault="00413B06" w:rsidP="006C026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425" w:hanging="357"/>
        <w:jc w:val="both"/>
        <w:rPr>
          <w:rFonts w:cstheme="minorHAnsi"/>
        </w:rPr>
      </w:pPr>
      <w:r w:rsidRPr="006C0265">
        <w:rPr>
          <w:rFonts w:cstheme="minorHAnsi"/>
        </w:rPr>
        <w:t>Komisja dokonuje fizycznej likwidacji rzeczy zgodnie ze sposobem określonym w protokole.</w:t>
      </w:r>
    </w:p>
    <w:p w14:paraId="47F3DD8D" w14:textId="77777777" w:rsidR="00413B06" w:rsidRPr="006C0265" w:rsidRDefault="00413B06" w:rsidP="006C026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425" w:hanging="357"/>
        <w:jc w:val="both"/>
        <w:rPr>
          <w:rFonts w:cstheme="minorHAnsi"/>
        </w:rPr>
      </w:pPr>
      <w:r w:rsidRPr="006C0265">
        <w:rPr>
          <w:rFonts w:cstheme="minorHAnsi"/>
        </w:rPr>
        <w:t>Ze wszystkich czynności dokonanych przez Komisję, Komisja sporządza protok</w:t>
      </w:r>
      <w:r w:rsidR="00563DBC" w:rsidRPr="006C0265">
        <w:rPr>
          <w:rFonts w:cstheme="minorHAnsi"/>
        </w:rPr>
        <w:t xml:space="preserve">oły i pozostawia je </w:t>
      </w:r>
      <w:r w:rsidRPr="006C0265">
        <w:rPr>
          <w:rFonts w:cstheme="minorHAnsi"/>
        </w:rPr>
        <w:t>w dokumentacji Biura.</w:t>
      </w:r>
    </w:p>
    <w:p w14:paraId="7187542B" w14:textId="77777777" w:rsidR="00413B06" w:rsidRPr="006C0265" w:rsidRDefault="00413B06" w:rsidP="006C026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425" w:hanging="357"/>
        <w:jc w:val="both"/>
        <w:rPr>
          <w:rFonts w:cstheme="minorHAnsi"/>
        </w:rPr>
      </w:pPr>
      <w:r w:rsidRPr="006C0265">
        <w:rPr>
          <w:rFonts w:cstheme="minorHAnsi"/>
        </w:rPr>
        <w:lastRenderedPageBreak/>
        <w:t xml:space="preserve">Po wykonaniu wszystkich czynności do każdej z rzeczy, która przeszła na własność </w:t>
      </w:r>
      <w:r w:rsidR="00563DBC" w:rsidRPr="006C0265">
        <w:rPr>
          <w:rFonts w:cstheme="minorHAnsi"/>
        </w:rPr>
        <w:t xml:space="preserve">powiatu, Komisja </w:t>
      </w:r>
      <w:r w:rsidRPr="006C0265">
        <w:rPr>
          <w:rFonts w:cstheme="minorHAnsi"/>
        </w:rPr>
        <w:t>przekazuje osobie prowadzącej ewidencję ilościowo – wartościową wykaz rzeczy, które już nie są własności</w:t>
      </w:r>
      <w:r w:rsidR="00563DBC" w:rsidRPr="006C0265">
        <w:rPr>
          <w:rFonts w:cstheme="minorHAnsi"/>
        </w:rPr>
        <w:t xml:space="preserve">ą </w:t>
      </w:r>
      <w:r w:rsidRPr="006C0265">
        <w:rPr>
          <w:rFonts w:cstheme="minorHAnsi"/>
        </w:rPr>
        <w:t>powiatu.</w:t>
      </w:r>
    </w:p>
    <w:p w14:paraId="6FB4EFAD" w14:textId="77777777" w:rsidR="00413B06" w:rsidRPr="00563DBC" w:rsidRDefault="00413B06" w:rsidP="00563DBC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563DBC">
        <w:rPr>
          <w:rFonts w:cstheme="minorHAnsi"/>
          <w:b/>
        </w:rPr>
        <w:t>§ 12.</w:t>
      </w:r>
    </w:p>
    <w:p w14:paraId="0B5BBC02" w14:textId="77777777" w:rsidR="00413B06" w:rsidRDefault="00413B06" w:rsidP="00563DBC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563DBC">
        <w:rPr>
          <w:rFonts w:cstheme="minorHAnsi"/>
          <w:b/>
          <w:bCs/>
        </w:rPr>
        <w:t>Pozostałe informacje</w:t>
      </w:r>
    </w:p>
    <w:p w14:paraId="59484B74" w14:textId="77777777" w:rsidR="003F4D23" w:rsidRPr="00563DBC" w:rsidRDefault="003F4D23" w:rsidP="00563DBC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458379DB" w14:textId="77777777" w:rsidR="00413B06" w:rsidRPr="006C0265" w:rsidRDefault="00413B06" w:rsidP="006C026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426" w:hanging="357"/>
        <w:contextualSpacing w:val="0"/>
        <w:rPr>
          <w:rFonts w:cstheme="minorHAnsi"/>
        </w:rPr>
      </w:pPr>
      <w:r w:rsidRPr="006C0265">
        <w:rPr>
          <w:rFonts w:cstheme="minorHAnsi"/>
        </w:rPr>
        <w:t>Biuro nie przechowuje znalezionych zwierząt. Opiekę zwierzętom zapewniają schroniska dla zwierzą</w:t>
      </w:r>
      <w:r w:rsidR="006C0265" w:rsidRPr="006C0265">
        <w:rPr>
          <w:rFonts w:cstheme="minorHAnsi"/>
        </w:rPr>
        <w:t xml:space="preserve">t </w:t>
      </w:r>
      <w:r w:rsidRPr="006C0265">
        <w:rPr>
          <w:rFonts w:cstheme="minorHAnsi"/>
        </w:rPr>
        <w:t xml:space="preserve">stosownie do przepisów ustawy z dnia 21.08.1997 r. </w:t>
      </w:r>
      <w:r w:rsidR="00251E24">
        <w:rPr>
          <w:rFonts w:cstheme="minorHAnsi"/>
        </w:rPr>
        <w:t xml:space="preserve">o ochronie zwierząt (Dz. U. 2019 r., poz. 122 ze </w:t>
      </w:r>
      <w:r w:rsidRPr="006C0265">
        <w:rPr>
          <w:rFonts w:cstheme="minorHAnsi"/>
        </w:rPr>
        <w:t>zm.).</w:t>
      </w:r>
    </w:p>
    <w:p w14:paraId="5FE6A2CB" w14:textId="77777777" w:rsidR="00413B06" w:rsidRPr="006C0265" w:rsidRDefault="00413B06" w:rsidP="006C026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426" w:hanging="357"/>
        <w:contextualSpacing w:val="0"/>
        <w:rPr>
          <w:rFonts w:cstheme="minorHAnsi"/>
        </w:rPr>
      </w:pPr>
      <w:r w:rsidRPr="006C0265">
        <w:rPr>
          <w:rFonts w:cstheme="minorHAnsi"/>
        </w:rPr>
        <w:t>Znalazca nie może obciążać Biuro procedurą wypłaty znaleźnego.</w:t>
      </w:r>
    </w:p>
    <w:p w14:paraId="2E003697" w14:textId="77777777" w:rsidR="00413B06" w:rsidRPr="006C0265" w:rsidRDefault="00413B06" w:rsidP="006C026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426" w:hanging="357"/>
        <w:contextualSpacing w:val="0"/>
        <w:rPr>
          <w:rFonts w:cstheme="minorHAnsi"/>
        </w:rPr>
      </w:pPr>
      <w:r w:rsidRPr="006C0265">
        <w:rPr>
          <w:rFonts w:cstheme="minorHAnsi"/>
        </w:rPr>
        <w:t>Biuro nie rozstrzyga sporów wynikających z czynności wypłaty znaleźnego.</w:t>
      </w:r>
    </w:p>
    <w:p w14:paraId="593B0776" w14:textId="77777777" w:rsidR="00413B06" w:rsidRPr="006C0265" w:rsidRDefault="00413B06" w:rsidP="006C026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426" w:hanging="357"/>
        <w:contextualSpacing w:val="0"/>
        <w:rPr>
          <w:rFonts w:cstheme="minorHAnsi"/>
        </w:rPr>
      </w:pPr>
      <w:r w:rsidRPr="006C0265">
        <w:rPr>
          <w:rFonts w:cstheme="minorHAnsi"/>
        </w:rPr>
        <w:t>Obowiązujące druki:</w:t>
      </w:r>
    </w:p>
    <w:p w14:paraId="489A1415" w14:textId="77777777" w:rsidR="00413B06" w:rsidRPr="006C0265" w:rsidRDefault="00413B06" w:rsidP="006C0265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360" w:lineRule="auto"/>
        <w:ind w:left="1276" w:hanging="357"/>
        <w:contextualSpacing w:val="0"/>
        <w:rPr>
          <w:rFonts w:cstheme="minorHAnsi"/>
        </w:rPr>
      </w:pPr>
      <w:r w:rsidRPr="006C0265">
        <w:rPr>
          <w:rFonts w:cstheme="minorHAnsi"/>
          <w:b/>
          <w:bCs/>
        </w:rPr>
        <w:t xml:space="preserve">Protokół przyjęcia zawiadomienia o znalezieniu rzeczy </w:t>
      </w:r>
      <w:r w:rsidRPr="006C0265">
        <w:rPr>
          <w:rFonts w:cstheme="minorHAnsi"/>
        </w:rPr>
        <w:t>– załącznik nr 1</w:t>
      </w:r>
    </w:p>
    <w:p w14:paraId="5A0137C7" w14:textId="77777777" w:rsidR="006C0265" w:rsidRPr="006C0265" w:rsidRDefault="00413B06" w:rsidP="006C0265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360" w:lineRule="auto"/>
        <w:ind w:left="1276" w:hanging="357"/>
        <w:contextualSpacing w:val="0"/>
        <w:rPr>
          <w:rFonts w:cstheme="minorHAnsi"/>
          <w:b/>
          <w:bCs/>
        </w:rPr>
      </w:pPr>
      <w:r w:rsidRPr="006C0265">
        <w:rPr>
          <w:rFonts w:cstheme="minorHAnsi"/>
          <w:b/>
          <w:bCs/>
        </w:rPr>
        <w:t>Poświadczenie przyjęcia zawiadomienia o znalezieniu rzeczy/ odmowy przyjęcia</w:t>
      </w:r>
      <w:r w:rsidR="006C0265">
        <w:rPr>
          <w:rFonts w:cstheme="minorHAnsi"/>
          <w:b/>
          <w:bCs/>
        </w:rPr>
        <w:t xml:space="preserve"> </w:t>
      </w:r>
      <w:r w:rsidR="006C0265" w:rsidRPr="006C0265">
        <w:rPr>
          <w:rFonts w:cstheme="minorHAnsi"/>
          <w:b/>
          <w:bCs/>
        </w:rPr>
        <w:t>r</w:t>
      </w:r>
      <w:r w:rsidRPr="006C0265">
        <w:rPr>
          <w:rFonts w:cstheme="minorHAnsi"/>
          <w:b/>
          <w:bCs/>
        </w:rPr>
        <w:t xml:space="preserve">zeczy znalezionej </w:t>
      </w:r>
      <w:r w:rsidRPr="006C0265">
        <w:rPr>
          <w:rFonts w:cstheme="minorHAnsi"/>
        </w:rPr>
        <w:t>– załącznik nr 2</w:t>
      </w:r>
    </w:p>
    <w:p w14:paraId="7BC5B870" w14:textId="77777777" w:rsidR="006C0265" w:rsidRPr="006C0265" w:rsidRDefault="00413B06" w:rsidP="006C0265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360" w:lineRule="auto"/>
        <w:ind w:left="1276" w:hanging="357"/>
        <w:contextualSpacing w:val="0"/>
        <w:rPr>
          <w:rFonts w:cstheme="minorHAnsi"/>
          <w:b/>
          <w:bCs/>
        </w:rPr>
      </w:pPr>
      <w:r w:rsidRPr="006C0265">
        <w:rPr>
          <w:rFonts w:cstheme="minorHAnsi"/>
          <w:b/>
          <w:bCs/>
        </w:rPr>
        <w:t xml:space="preserve">Wniosek o wydanie rzeczy znalezionej </w:t>
      </w:r>
      <w:r w:rsidRPr="006C0265">
        <w:rPr>
          <w:rFonts w:cstheme="minorHAnsi"/>
        </w:rPr>
        <w:t>– załącznik nr 3</w:t>
      </w:r>
    </w:p>
    <w:p w14:paraId="6B419726" w14:textId="77777777" w:rsidR="006C0265" w:rsidRPr="006C0265" w:rsidRDefault="00413B06" w:rsidP="006C0265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360" w:lineRule="auto"/>
        <w:ind w:left="1276" w:hanging="357"/>
        <w:contextualSpacing w:val="0"/>
        <w:rPr>
          <w:rFonts w:cstheme="minorHAnsi"/>
          <w:b/>
          <w:bCs/>
        </w:rPr>
      </w:pPr>
      <w:r w:rsidRPr="006C0265">
        <w:rPr>
          <w:rFonts w:cstheme="minorHAnsi"/>
          <w:b/>
          <w:bCs/>
        </w:rPr>
        <w:t xml:space="preserve">Protokół wydania rzeczy znalezionej </w:t>
      </w:r>
      <w:r w:rsidRPr="006C0265">
        <w:rPr>
          <w:rFonts w:cstheme="minorHAnsi"/>
        </w:rPr>
        <w:t>– załącznik nr 4</w:t>
      </w:r>
    </w:p>
    <w:p w14:paraId="4E506D63" w14:textId="77777777" w:rsidR="00413B06" w:rsidRPr="00EC0C76" w:rsidRDefault="00413B06" w:rsidP="006C0265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360" w:lineRule="auto"/>
        <w:ind w:left="1276" w:hanging="357"/>
        <w:contextualSpacing w:val="0"/>
        <w:rPr>
          <w:rFonts w:cstheme="minorHAnsi"/>
          <w:b/>
          <w:bCs/>
        </w:rPr>
      </w:pPr>
      <w:r w:rsidRPr="006C0265">
        <w:rPr>
          <w:rFonts w:cstheme="minorHAnsi"/>
          <w:b/>
          <w:bCs/>
        </w:rPr>
        <w:t>Zaświadczenie stwierdzające upływ terminów przechowania rzeczy oraz</w:t>
      </w:r>
      <w:r w:rsidR="006C0265">
        <w:rPr>
          <w:rFonts w:cstheme="minorHAnsi"/>
          <w:b/>
          <w:bCs/>
        </w:rPr>
        <w:t xml:space="preserve"> </w:t>
      </w:r>
      <w:r w:rsidRPr="006C0265">
        <w:rPr>
          <w:rFonts w:cstheme="minorHAnsi"/>
          <w:b/>
          <w:bCs/>
        </w:rPr>
        <w:t xml:space="preserve">zawierające informację o wydaniu rzeczy </w:t>
      </w:r>
      <w:r w:rsidRPr="006C0265">
        <w:rPr>
          <w:rFonts w:cstheme="minorHAnsi"/>
        </w:rPr>
        <w:t>– załącznik nr 5.</w:t>
      </w:r>
    </w:p>
    <w:p w14:paraId="7E814E0C" w14:textId="77777777" w:rsidR="00EC0C76" w:rsidRPr="006C0265" w:rsidRDefault="00EC0C76" w:rsidP="006C0265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360" w:lineRule="auto"/>
        <w:ind w:left="1276" w:hanging="357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Klauzula informacyjna o przetwarzaniu danych osobowych w związku z prowadzeniem Biura Rzeczy Znalezionych </w:t>
      </w:r>
      <w:r>
        <w:rPr>
          <w:rFonts w:cstheme="minorHAnsi"/>
        </w:rPr>
        <w:t>– załącznik nr 6</w:t>
      </w:r>
    </w:p>
    <w:sectPr w:rsidR="00EC0C76" w:rsidRPr="006C0265" w:rsidSect="00F41E6C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BA6C0" w14:textId="77777777" w:rsidR="00E759A5" w:rsidRDefault="00E759A5" w:rsidP="007105CD">
      <w:r>
        <w:separator/>
      </w:r>
    </w:p>
  </w:endnote>
  <w:endnote w:type="continuationSeparator" w:id="0">
    <w:p w14:paraId="2727F0FA" w14:textId="77777777" w:rsidR="00E759A5" w:rsidRDefault="00E759A5" w:rsidP="0071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9895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215F92D7" w14:textId="77777777" w:rsidR="007105CD" w:rsidRPr="007105CD" w:rsidRDefault="007105CD" w:rsidP="007105CD">
            <w:pPr>
              <w:pStyle w:val="Stopka"/>
              <w:jc w:val="center"/>
              <w:rPr>
                <w:sz w:val="18"/>
                <w:szCs w:val="18"/>
              </w:rPr>
            </w:pPr>
            <w:r w:rsidRPr="007105CD">
              <w:rPr>
                <w:sz w:val="18"/>
                <w:szCs w:val="18"/>
              </w:rPr>
              <w:t xml:space="preserve">Strona </w:t>
            </w:r>
            <w:r w:rsidRPr="007105CD">
              <w:rPr>
                <w:b/>
                <w:bCs/>
                <w:sz w:val="18"/>
                <w:szCs w:val="18"/>
              </w:rPr>
              <w:fldChar w:fldCharType="begin"/>
            </w:r>
            <w:r w:rsidRPr="007105CD">
              <w:rPr>
                <w:b/>
                <w:bCs/>
                <w:sz w:val="18"/>
                <w:szCs w:val="18"/>
              </w:rPr>
              <w:instrText>PAGE</w:instrText>
            </w:r>
            <w:r w:rsidRPr="007105CD">
              <w:rPr>
                <w:b/>
                <w:bCs/>
                <w:sz w:val="18"/>
                <w:szCs w:val="18"/>
              </w:rPr>
              <w:fldChar w:fldCharType="separate"/>
            </w:r>
            <w:r w:rsidR="00770543">
              <w:rPr>
                <w:b/>
                <w:bCs/>
                <w:noProof/>
                <w:sz w:val="18"/>
                <w:szCs w:val="18"/>
              </w:rPr>
              <w:t>1</w:t>
            </w:r>
            <w:r w:rsidRPr="007105CD">
              <w:rPr>
                <w:b/>
                <w:bCs/>
                <w:sz w:val="18"/>
                <w:szCs w:val="18"/>
              </w:rPr>
              <w:fldChar w:fldCharType="end"/>
            </w:r>
            <w:r w:rsidRPr="007105CD">
              <w:rPr>
                <w:sz w:val="18"/>
                <w:szCs w:val="18"/>
              </w:rPr>
              <w:t xml:space="preserve"> z </w:t>
            </w:r>
            <w:r w:rsidRPr="007105CD">
              <w:rPr>
                <w:b/>
                <w:bCs/>
                <w:sz w:val="18"/>
                <w:szCs w:val="18"/>
              </w:rPr>
              <w:fldChar w:fldCharType="begin"/>
            </w:r>
            <w:r w:rsidRPr="007105CD">
              <w:rPr>
                <w:b/>
                <w:bCs/>
                <w:sz w:val="18"/>
                <w:szCs w:val="18"/>
              </w:rPr>
              <w:instrText>NUMPAGES</w:instrText>
            </w:r>
            <w:r w:rsidRPr="007105CD">
              <w:rPr>
                <w:b/>
                <w:bCs/>
                <w:sz w:val="18"/>
                <w:szCs w:val="18"/>
              </w:rPr>
              <w:fldChar w:fldCharType="separate"/>
            </w:r>
            <w:r w:rsidR="00770543">
              <w:rPr>
                <w:b/>
                <w:bCs/>
                <w:noProof/>
                <w:sz w:val="18"/>
                <w:szCs w:val="18"/>
              </w:rPr>
              <w:t>9</w:t>
            </w:r>
            <w:r w:rsidRPr="007105C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A910444" w14:textId="77777777" w:rsidR="007105CD" w:rsidRDefault="007105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A8EC9" w14:textId="77777777" w:rsidR="00E759A5" w:rsidRDefault="00E759A5" w:rsidP="007105CD">
      <w:r>
        <w:separator/>
      </w:r>
    </w:p>
  </w:footnote>
  <w:footnote w:type="continuationSeparator" w:id="0">
    <w:p w14:paraId="708EB382" w14:textId="77777777" w:rsidR="00E759A5" w:rsidRDefault="00E759A5" w:rsidP="00710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E87"/>
    <w:multiLevelType w:val="hybridMultilevel"/>
    <w:tmpl w:val="F16A2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46CF"/>
    <w:multiLevelType w:val="hybridMultilevel"/>
    <w:tmpl w:val="FCBC4DD6"/>
    <w:lvl w:ilvl="0" w:tplc="0E60D6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BBD"/>
    <w:multiLevelType w:val="hybridMultilevel"/>
    <w:tmpl w:val="5AB68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22913"/>
    <w:multiLevelType w:val="hybridMultilevel"/>
    <w:tmpl w:val="7F9266A6"/>
    <w:lvl w:ilvl="0" w:tplc="2B3AD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10E3A"/>
    <w:multiLevelType w:val="hybridMultilevel"/>
    <w:tmpl w:val="5BD8F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1B80F88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51829"/>
    <w:multiLevelType w:val="hybridMultilevel"/>
    <w:tmpl w:val="1794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2823D1C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  <w:b w:val="0"/>
      </w:rPr>
    </w:lvl>
    <w:lvl w:ilvl="2" w:tplc="A4C0DCF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F7A44AE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23EEC"/>
    <w:multiLevelType w:val="hybridMultilevel"/>
    <w:tmpl w:val="5FA6D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53023"/>
    <w:multiLevelType w:val="hybridMultilevel"/>
    <w:tmpl w:val="EE8889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431AEF"/>
    <w:multiLevelType w:val="hybridMultilevel"/>
    <w:tmpl w:val="C3D2C986"/>
    <w:lvl w:ilvl="0" w:tplc="2B3AD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B6FC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EECDACC">
      <w:start w:val="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91C77"/>
    <w:multiLevelType w:val="hybridMultilevel"/>
    <w:tmpl w:val="0BB4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5B2E0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C15A8"/>
    <w:multiLevelType w:val="hybridMultilevel"/>
    <w:tmpl w:val="F89C4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70C59"/>
    <w:multiLevelType w:val="hybridMultilevel"/>
    <w:tmpl w:val="BEC63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A4671"/>
    <w:multiLevelType w:val="hybridMultilevel"/>
    <w:tmpl w:val="2C2AA980"/>
    <w:lvl w:ilvl="0" w:tplc="EDB6FC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0302C"/>
    <w:multiLevelType w:val="hybridMultilevel"/>
    <w:tmpl w:val="9C0055CE"/>
    <w:lvl w:ilvl="0" w:tplc="2B3AD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FD4B5C"/>
    <w:multiLevelType w:val="hybridMultilevel"/>
    <w:tmpl w:val="6F48A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13D4B"/>
    <w:multiLevelType w:val="hybridMultilevel"/>
    <w:tmpl w:val="E9EE0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654722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06CB2"/>
    <w:multiLevelType w:val="hybridMultilevel"/>
    <w:tmpl w:val="D30E3AF6"/>
    <w:lvl w:ilvl="0" w:tplc="47921E4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B3832"/>
    <w:multiLevelType w:val="hybridMultilevel"/>
    <w:tmpl w:val="1ECE3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D6341"/>
    <w:multiLevelType w:val="hybridMultilevel"/>
    <w:tmpl w:val="F3CEDAF8"/>
    <w:lvl w:ilvl="0" w:tplc="22823D1C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52514"/>
    <w:multiLevelType w:val="hybridMultilevel"/>
    <w:tmpl w:val="BB3C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384B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4010B"/>
    <w:multiLevelType w:val="hybridMultilevel"/>
    <w:tmpl w:val="64E87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C7B97"/>
    <w:multiLevelType w:val="hybridMultilevel"/>
    <w:tmpl w:val="3CCCC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A5F8C"/>
    <w:multiLevelType w:val="hybridMultilevel"/>
    <w:tmpl w:val="05C4A4B2"/>
    <w:lvl w:ilvl="0" w:tplc="22823D1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 w:tplc="E9EC96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50DA7"/>
    <w:multiLevelType w:val="hybridMultilevel"/>
    <w:tmpl w:val="01545CF2"/>
    <w:lvl w:ilvl="0" w:tplc="2B3AD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67007"/>
    <w:multiLevelType w:val="hybridMultilevel"/>
    <w:tmpl w:val="F85C8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F6CA8"/>
    <w:multiLevelType w:val="hybridMultilevel"/>
    <w:tmpl w:val="7CF08C82"/>
    <w:lvl w:ilvl="0" w:tplc="56182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F2039"/>
    <w:multiLevelType w:val="hybridMultilevel"/>
    <w:tmpl w:val="B8D66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D7108"/>
    <w:multiLevelType w:val="hybridMultilevel"/>
    <w:tmpl w:val="E91EE1C8"/>
    <w:lvl w:ilvl="0" w:tplc="67CEB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A44E0"/>
    <w:multiLevelType w:val="hybridMultilevel"/>
    <w:tmpl w:val="7AD6E2F0"/>
    <w:lvl w:ilvl="0" w:tplc="8C66B31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82954"/>
    <w:multiLevelType w:val="hybridMultilevel"/>
    <w:tmpl w:val="F940A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55F8C"/>
    <w:multiLevelType w:val="hybridMultilevel"/>
    <w:tmpl w:val="841EEC60"/>
    <w:lvl w:ilvl="0" w:tplc="22823D1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81347"/>
    <w:multiLevelType w:val="hybridMultilevel"/>
    <w:tmpl w:val="9A1A841C"/>
    <w:lvl w:ilvl="0" w:tplc="0E60D6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5260D"/>
    <w:multiLevelType w:val="hybridMultilevel"/>
    <w:tmpl w:val="44386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E7D68"/>
    <w:multiLevelType w:val="hybridMultilevel"/>
    <w:tmpl w:val="D73EFE66"/>
    <w:lvl w:ilvl="0" w:tplc="0E60D6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67B8A"/>
    <w:multiLevelType w:val="hybridMultilevel"/>
    <w:tmpl w:val="8FC60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D2E758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403EE"/>
    <w:multiLevelType w:val="hybridMultilevel"/>
    <w:tmpl w:val="FBC43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810CC"/>
    <w:multiLevelType w:val="hybridMultilevel"/>
    <w:tmpl w:val="0C047A6C"/>
    <w:lvl w:ilvl="0" w:tplc="E618D3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49ABB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47B3A"/>
    <w:multiLevelType w:val="hybridMultilevel"/>
    <w:tmpl w:val="19FC2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53C93"/>
    <w:multiLevelType w:val="hybridMultilevel"/>
    <w:tmpl w:val="3530E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59512">
    <w:abstractNumId w:val="21"/>
  </w:num>
  <w:num w:numId="2" w16cid:durableId="2130314009">
    <w:abstractNumId w:val="35"/>
  </w:num>
  <w:num w:numId="3" w16cid:durableId="1526752114">
    <w:abstractNumId w:val="10"/>
  </w:num>
  <w:num w:numId="4" w16cid:durableId="1254314301">
    <w:abstractNumId w:val="3"/>
  </w:num>
  <w:num w:numId="5" w16cid:durableId="795104713">
    <w:abstractNumId w:val="23"/>
  </w:num>
  <w:num w:numId="6" w16cid:durableId="713768728">
    <w:abstractNumId w:val="7"/>
  </w:num>
  <w:num w:numId="7" w16cid:durableId="1016620291">
    <w:abstractNumId w:val="13"/>
  </w:num>
  <w:num w:numId="8" w16cid:durableId="465272247">
    <w:abstractNumId w:val="37"/>
  </w:num>
  <w:num w:numId="9" w16cid:durableId="797331917">
    <w:abstractNumId w:val="32"/>
  </w:num>
  <w:num w:numId="10" w16cid:durableId="1756322124">
    <w:abstractNumId w:val="8"/>
  </w:num>
  <w:num w:numId="11" w16cid:durableId="790324155">
    <w:abstractNumId w:val="4"/>
  </w:num>
  <w:num w:numId="12" w16cid:durableId="1066102437">
    <w:abstractNumId w:val="17"/>
  </w:num>
  <w:num w:numId="13" w16cid:durableId="1779448155">
    <w:abstractNumId w:val="26"/>
  </w:num>
  <w:num w:numId="14" w16cid:durableId="736169591">
    <w:abstractNumId w:val="24"/>
  </w:num>
  <w:num w:numId="15" w16cid:durableId="487357112">
    <w:abstractNumId w:val="0"/>
  </w:num>
  <w:num w:numId="16" w16cid:durableId="367267232">
    <w:abstractNumId w:val="11"/>
  </w:num>
  <w:num w:numId="17" w16cid:durableId="650981276">
    <w:abstractNumId w:val="15"/>
  </w:num>
  <w:num w:numId="18" w16cid:durableId="1701663334">
    <w:abstractNumId w:val="5"/>
  </w:num>
  <w:num w:numId="19" w16cid:durableId="1130629904">
    <w:abstractNumId w:val="18"/>
  </w:num>
  <w:num w:numId="20" w16cid:durableId="864056803">
    <w:abstractNumId w:val="12"/>
  </w:num>
  <w:num w:numId="21" w16cid:durableId="1816098139">
    <w:abstractNumId w:val="16"/>
  </w:num>
  <w:num w:numId="22" w16cid:durableId="2088460520">
    <w:abstractNumId w:val="1"/>
  </w:num>
  <w:num w:numId="23" w16cid:durableId="377558090">
    <w:abstractNumId w:val="31"/>
  </w:num>
  <w:num w:numId="24" w16cid:durableId="1794518539">
    <w:abstractNumId w:val="27"/>
  </w:num>
  <w:num w:numId="25" w16cid:durableId="1862743545">
    <w:abstractNumId w:val="22"/>
  </w:num>
  <w:num w:numId="26" w16cid:durableId="1077827140">
    <w:abstractNumId w:val="33"/>
  </w:num>
  <w:num w:numId="27" w16cid:durableId="349720081">
    <w:abstractNumId w:val="20"/>
  </w:num>
  <w:num w:numId="28" w16cid:durableId="1684090531">
    <w:abstractNumId w:val="2"/>
  </w:num>
  <w:num w:numId="29" w16cid:durableId="1210800942">
    <w:abstractNumId w:val="9"/>
  </w:num>
  <w:num w:numId="30" w16cid:durableId="75132249">
    <w:abstractNumId w:val="14"/>
  </w:num>
  <w:num w:numId="31" w16cid:durableId="871965929">
    <w:abstractNumId w:val="29"/>
  </w:num>
  <w:num w:numId="32" w16cid:durableId="1012605627">
    <w:abstractNumId w:val="19"/>
  </w:num>
  <w:num w:numId="33" w16cid:durableId="1932660548">
    <w:abstractNumId w:val="36"/>
  </w:num>
  <w:num w:numId="34" w16cid:durableId="1993022194">
    <w:abstractNumId w:val="38"/>
  </w:num>
  <w:num w:numId="35" w16cid:durableId="329603141">
    <w:abstractNumId w:val="28"/>
  </w:num>
  <w:num w:numId="36" w16cid:durableId="1604144123">
    <w:abstractNumId w:val="6"/>
  </w:num>
  <w:num w:numId="37" w16cid:durableId="1109470162">
    <w:abstractNumId w:val="30"/>
  </w:num>
  <w:num w:numId="38" w16cid:durableId="420639471">
    <w:abstractNumId w:val="25"/>
  </w:num>
  <w:num w:numId="39" w16cid:durableId="62531118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32D"/>
    <w:rsid w:val="001035B8"/>
    <w:rsid w:val="00251E24"/>
    <w:rsid w:val="00260F1B"/>
    <w:rsid w:val="00265C74"/>
    <w:rsid w:val="002E1ACB"/>
    <w:rsid w:val="003F4D23"/>
    <w:rsid w:val="00413B06"/>
    <w:rsid w:val="00480AAD"/>
    <w:rsid w:val="00563DBC"/>
    <w:rsid w:val="005834C9"/>
    <w:rsid w:val="005D7E37"/>
    <w:rsid w:val="00672B14"/>
    <w:rsid w:val="006A1861"/>
    <w:rsid w:val="006C0265"/>
    <w:rsid w:val="007105CD"/>
    <w:rsid w:val="00770543"/>
    <w:rsid w:val="00837ED3"/>
    <w:rsid w:val="009564BE"/>
    <w:rsid w:val="009F232D"/>
    <w:rsid w:val="00A92AA5"/>
    <w:rsid w:val="00A95627"/>
    <w:rsid w:val="00B4267F"/>
    <w:rsid w:val="00BF255D"/>
    <w:rsid w:val="00CF4024"/>
    <w:rsid w:val="00D020B8"/>
    <w:rsid w:val="00D514EE"/>
    <w:rsid w:val="00E759A5"/>
    <w:rsid w:val="00EA4D8E"/>
    <w:rsid w:val="00EC0C76"/>
    <w:rsid w:val="00F41E6C"/>
    <w:rsid w:val="00F6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A4AA"/>
  <w15:docId w15:val="{D1A1B5D0-A86A-4D1D-8534-D4F5CCAA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2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3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2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3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3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3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3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3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035B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05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5CD"/>
  </w:style>
  <w:style w:type="paragraph" w:styleId="Stopka">
    <w:name w:val="footer"/>
    <w:basedOn w:val="Normalny"/>
    <w:link w:val="StopkaZnak"/>
    <w:uiPriority w:val="99"/>
    <w:unhideWhenUsed/>
    <w:rsid w:val="007105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5CD"/>
  </w:style>
  <w:style w:type="character" w:customStyle="1" w:styleId="Nagwek1Znak">
    <w:name w:val="Nagłówek 1 Znak"/>
    <w:basedOn w:val="Domylnaczcionkaakapitu"/>
    <w:link w:val="Nagwek1"/>
    <w:uiPriority w:val="9"/>
    <w:rsid w:val="00B426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pocznopowia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oczno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2394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m.zaborowski</dc:creator>
  <cp:lastModifiedBy>Anna Wawrzeńczak</cp:lastModifiedBy>
  <cp:revision>12</cp:revision>
  <cp:lastPrinted>2020-09-30T07:52:00Z</cp:lastPrinted>
  <dcterms:created xsi:type="dcterms:W3CDTF">2019-11-06T07:20:00Z</dcterms:created>
  <dcterms:modified xsi:type="dcterms:W3CDTF">2023-07-11T14:17:00Z</dcterms:modified>
</cp:coreProperties>
</file>